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A13A8" w14:textId="6DE43304" w:rsidR="007B69B6" w:rsidRPr="00324816" w:rsidRDefault="003F3927" w:rsidP="00610974">
      <w:pPr>
        <w:spacing w:after="0"/>
        <w:jc w:val="center"/>
        <w:rPr>
          <w:rFonts w:ascii="Candara" w:hAnsi="Candara" w:cstheme="minorHAnsi"/>
          <w:sz w:val="28"/>
        </w:rPr>
      </w:pPr>
      <w:r w:rsidRPr="00324816">
        <w:rPr>
          <w:rFonts w:ascii="Candara" w:hAnsi="Candara" w:cstheme="minorHAnsi"/>
          <w:b/>
          <w:sz w:val="28"/>
        </w:rPr>
        <w:t xml:space="preserve">SWP </w:t>
      </w:r>
      <w:r w:rsidR="00BF66D1">
        <w:rPr>
          <w:rFonts w:ascii="Candara" w:hAnsi="Candara" w:cstheme="minorHAnsi"/>
          <w:b/>
          <w:sz w:val="28"/>
        </w:rPr>
        <w:t>Call to Action</w:t>
      </w:r>
      <w:r w:rsidRPr="00324816">
        <w:rPr>
          <w:rFonts w:ascii="Candara" w:hAnsi="Candara" w:cstheme="minorHAnsi"/>
          <w:b/>
          <w:sz w:val="28"/>
        </w:rPr>
        <w:t xml:space="preserve">:  Draft </w:t>
      </w:r>
      <w:r w:rsidR="0067101F" w:rsidRPr="00324816">
        <w:rPr>
          <w:rFonts w:ascii="Candara" w:hAnsi="Candara" w:cstheme="minorHAnsi"/>
          <w:b/>
          <w:sz w:val="28"/>
        </w:rPr>
        <w:t>Communication</w:t>
      </w:r>
      <w:r w:rsidR="009E4791">
        <w:rPr>
          <w:rFonts w:ascii="Candara" w:hAnsi="Candara" w:cstheme="minorHAnsi"/>
          <w:b/>
          <w:sz w:val="28"/>
        </w:rPr>
        <w:t>s</w:t>
      </w:r>
      <w:bookmarkStart w:id="0" w:name="_GoBack"/>
      <w:bookmarkEnd w:id="0"/>
      <w:r w:rsidRPr="00324816">
        <w:rPr>
          <w:rFonts w:ascii="Candara" w:hAnsi="Candara" w:cstheme="minorHAnsi"/>
          <w:b/>
          <w:sz w:val="28"/>
        </w:rPr>
        <w:t xml:space="preserve"> Plan</w:t>
      </w:r>
    </w:p>
    <w:p w14:paraId="5B61082B" w14:textId="5D855BA5" w:rsidR="00610974" w:rsidRPr="00324816" w:rsidRDefault="00BF66D1" w:rsidP="003F3927">
      <w:pPr>
        <w:jc w:val="center"/>
        <w:rPr>
          <w:rFonts w:ascii="Candara" w:hAnsi="Candara" w:cstheme="minorHAnsi"/>
          <w:b/>
          <w:sz w:val="24"/>
        </w:rPr>
      </w:pPr>
      <w:r>
        <w:rPr>
          <w:rFonts w:ascii="Candara" w:hAnsi="Candara" w:cstheme="minorHAnsi"/>
          <w:b/>
          <w:sz w:val="24"/>
        </w:rPr>
        <w:t>9/9</w:t>
      </w:r>
      <w:r w:rsidR="007724DC">
        <w:rPr>
          <w:rFonts w:ascii="Candara" w:hAnsi="Candara" w:cstheme="minorHAnsi"/>
          <w:b/>
          <w:sz w:val="24"/>
        </w:rPr>
        <w:t>/14</w:t>
      </w:r>
    </w:p>
    <w:p w14:paraId="5249FFBD" w14:textId="77777777" w:rsidR="00A1241C" w:rsidRPr="00A1241C" w:rsidRDefault="0067101F" w:rsidP="00BF66D1">
      <w:pPr>
        <w:rPr>
          <w:rFonts w:ascii="Candara" w:hAnsi="Candara"/>
          <w:b/>
          <w:i/>
          <w:sz w:val="24"/>
        </w:rPr>
      </w:pPr>
      <w:r w:rsidRPr="0067101F">
        <w:rPr>
          <w:rFonts w:ascii="Candara" w:hAnsi="Candara"/>
          <w:b/>
          <w:i/>
          <w:sz w:val="24"/>
          <w:szCs w:val="24"/>
        </w:rPr>
        <w:t>A Call for Action and Recommitment to Assessing and Protecting Sources of Drinking Water:</w:t>
      </w:r>
      <w:r>
        <w:rPr>
          <w:rFonts w:ascii="Candara" w:hAnsi="Candara"/>
          <w:b/>
          <w:sz w:val="28"/>
        </w:rPr>
        <w:t xml:space="preserve"> </w:t>
      </w:r>
      <w:r w:rsidRPr="0067101F">
        <w:rPr>
          <w:rFonts w:ascii="Candara" w:hAnsi="Candara"/>
          <w:i/>
          <w:sz w:val="24"/>
        </w:rPr>
        <w:t xml:space="preserve">We face a host of water quality and quantity challenges that are both pressing and ongoing.   Persistent threats and disastrous chemical spills highlight the vital importance of safe drinking water to public health.   Much has been learned over the past decade, and in this call to action we identify a variety of new tools and resources available to protect sources of drinking water across the nation.  The time is ripe for a recommitment to protect this vital resource.  The Source Water Collaborative wishes to inspire actions by all parties, at the Federal, state, and local levels, by providing a sober assessment of the current situation and an indication of what’s needed to move to full protection of all sources of drinking water.   </w:t>
      </w:r>
      <w:r w:rsidR="00A1241C" w:rsidRPr="00BC4A46">
        <w:rPr>
          <w:rFonts w:ascii="Candara" w:hAnsi="Candara"/>
          <w:i/>
          <w:sz w:val="24"/>
        </w:rPr>
        <w:t>We also seek to lay out strategies for communicating</w:t>
      </w:r>
      <w:r w:rsidR="00A1241C" w:rsidRPr="00A1241C">
        <w:rPr>
          <w:rFonts w:ascii="Candara" w:hAnsi="Candara"/>
          <w:i/>
          <w:sz w:val="24"/>
        </w:rPr>
        <w:t xml:space="preserve"> the principal elements of this “Agenda 2014” and presenting our “asks” to various audiences – in terms of things they can do in both the short and long term, either themselves or in partnership</w:t>
      </w:r>
      <w:r w:rsidR="00A1241C" w:rsidRPr="00A1241C">
        <w:rPr>
          <w:rFonts w:ascii="Candara" w:hAnsi="Candara"/>
          <w:b/>
          <w:i/>
          <w:sz w:val="24"/>
        </w:rPr>
        <w:t xml:space="preserve"> </w:t>
      </w:r>
    </w:p>
    <w:p w14:paraId="3483484B" w14:textId="7385F5FA" w:rsidR="0067101F" w:rsidRPr="0067101F" w:rsidRDefault="0067101F" w:rsidP="0067101F">
      <w:pPr>
        <w:spacing w:after="0" w:line="240" w:lineRule="auto"/>
        <w:rPr>
          <w:rFonts w:ascii="Candara" w:hAnsi="Candara"/>
          <w:b/>
          <w:sz w:val="28"/>
        </w:rPr>
      </w:pPr>
      <w:r w:rsidRPr="0067101F">
        <w:rPr>
          <w:rFonts w:ascii="Candara" w:hAnsi="Candara"/>
          <w:i/>
          <w:sz w:val="24"/>
        </w:rPr>
        <w:t xml:space="preserve">The following </w:t>
      </w:r>
      <w:r w:rsidR="005514E1">
        <w:rPr>
          <w:rFonts w:ascii="Candara" w:hAnsi="Candara"/>
          <w:i/>
          <w:sz w:val="24"/>
        </w:rPr>
        <w:t xml:space="preserve">outreach and </w:t>
      </w:r>
      <w:r w:rsidR="00BF66D1">
        <w:rPr>
          <w:rFonts w:ascii="Candara" w:hAnsi="Candara"/>
          <w:i/>
          <w:sz w:val="24"/>
        </w:rPr>
        <w:t>communication strategies</w:t>
      </w:r>
      <w:r w:rsidRPr="0067101F">
        <w:rPr>
          <w:rFonts w:ascii="Candara" w:hAnsi="Candara"/>
          <w:i/>
          <w:sz w:val="24"/>
        </w:rPr>
        <w:t xml:space="preserve"> will help in this endeavor.</w:t>
      </w:r>
    </w:p>
    <w:p w14:paraId="2B792397" w14:textId="77777777" w:rsidR="0067101F" w:rsidRPr="00A8167B" w:rsidRDefault="0067101F" w:rsidP="0067101F">
      <w:pPr>
        <w:spacing w:after="0" w:line="240" w:lineRule="auto"/>
        <w:rPr>
          <w:rFonts w:ascii="Candara" w:hAnsi="Candara"/>
          <w:i/>
          <w:color w:val="C00000"/>
          <w:sz w:val="24"/>
        </w:rPr>
      </w:pPr>
    </w:p>
    <w:p w14:paraId="61571020" w14:textId="77777777" w:rsidR="000F25DC" w:rsidRPr="00BF66D1" w:rsidRDefault="00A04A4D" w:rsidP="003F3927">
      <w:pPr>
        <w:rPr>
          <w:rFonts w:cstheme="minorHAnsi"/>
          <w:b/>
          <w:sz w:val="24"/>
          <w:szCs w:val="24"/>
          <w:u w:val="single"/>
        </w:rPr>
      </w:pPr>
      <w:r w:rsidRPr="00BF66D1">
        <w:rPr>
          <w:rFonts w:cstheme="minorHAnsi"/>
          <w:b/>
          <w:sz w:val="24"/>
          <w:szCs w:val="24"/>
          <w:u w:val="single"/>
        </w:rPr>
        <w:t>Target Audience</w:t>
      </w:r>
      <w:r w:rsidR="000F25DC" w:rsidRPr="00BF66D1">
        <w:rPr>
          <w:rFonts w:cstheme="minorHAnsi"/>
          <w:b/>
          <w:sz w:val="24"/>
          <w:szCs w:val="24"/>
          <w:u w:val="single"/>
        </w:rPr>
        <w:t>s</w:t>
      </w:r>
      <w:r w:rsidRPr="00BF66D1">
        <w:rPr>
          <w:rFonts w:cstheme="minorHAnsi"/>
          <w:b/>
          <w:sz w:val="24"/>
          <w:szCs w:val="24"/>
          <w:u w:val="single"/>
        </w:rPr>
        <w:t xml:space="preserve">: </w:t>
      </w:r>
    </w:p>
    <w:p w14:paraId="64128546" w14:textId="5B9A7846" w:rsidR="000F25DC" w:rsidRDefault="000F25DC" w:rsidP="000F25DC">
      <w:pPr>
        <w:pStyle w:val="ListParagraph"/>
        <w:numPr>
          <w:ilvl w:val="0"/>
          <w:numId w:val="1"/>
        </w:numPr>
        <w:spacing w:after="0" w:line="240" w:lineRule="auto"/>
        <w:rPr>
          <w:rFonts w:ascii="Candara" w:hAnsi="Candara"/>
          <w:sz w:val="24"/>
          <w:szCs w:val="24"/>
        </w:rPr>
      </w:pPr>
      <w:r w:rsidRPr="00F54824">
        <w:rPr>
          <w:rFonts w:ascii="Candara" w:hAnsi="Candara"/>
          <w:b/>
          <w:sz w:val="24"/>
          <w:szCs w:val="24"/>
        </w:rPr>
        <w:t xml:space="preserve">States and Utilities:  </w:t>
      </w:r>
      <w:r w:rsidRPr="00F54824">
        <w:rPr>
          <w:rFonts w:ascii="Candara" w:hAnsi="Candara"/>
          <w:sz w:val="24"/>
          <w:szCs w:val="24"/>
        </w:rPr>
        <w:t xml:space="preserve">State drinking water programs (and their management, at the commissioner level) as well as water utilities (and their governing bodies) are a primary audience, given their “front line” role in many of the </w:t>
      </w:r>
      <w:r w:rsidR="00BF66D1" w:rsidRPr="00F54824">
        <w:rPr>
          <w:rFonts w:ascii="Candara" w:hAnsi="Candara"/>
          <w:sz w:val="24"/>
          <w:szCs w:val="24"/>
        </w:rPr>
        <w:t>day-to-day</w:t>
      </w:r>
      <w:r w:rsidRPr="00F54824">
        <w:rPr>
          <w:rFonts w:ascii="Candara" w:hAnsi="Candara"/>
          <w:sz w:val="24"/>
          <w:szCs w:val="24"/>
        </w:rPr>
        <w:t xml:space="preserve"> activities associated with source water protection.  Tie larger messages to specific examples at the utility and state program levels.</w:t>
      </w:r>
      <w:r w:rsidR="0031331B">
        <w:rPr>
          <w:rFonts w:ascii="Candara" w:hAnsi="Candara"/>
          <w:sz w:val="24"/>
          <w:szCs w:val="24"/>
        </w:rPr>
        <w:t xml:space="preserve">  Targeted segments of audience could include:</w:t>
      </w:r>
    </w:p>
    <w:p w14:paraId="5111DB00" w14:textId="57CC4162" w:rsidR="0031331B" w:rsidRDefault="0031331B" w:rsidP="00BC4A46">
      <w:pPr>
        <w:pStyle w:val="ListParagraph"/>
        <w:numPr>
          <w:ilvl w:val="1"/>
          <w:numId w:val="1"/>
        </w:numPr>
        <w:spacing w:after="0" w:line="240" w:lineRule="auto"/>
        <w:rPr>
          <w:rFonts w:ascii="Candara" w:hAnsi="Candara"/>
          <w:sz w:val="24"/>
          <w:szCs w:val="24"/>
        </w:rPr>
      </w:pPr>
      <w:r>
        <w:rPr>
          <w:rFonts w:ascii="Candara" w:hAnsi="Candara"/>
          <w:sz w:val="24"/>
          <w:szCs w:val="24"/>
        </w:rPr>
        <w:t xml:space="preserve">Those participating in current source water </w:t>
      </w:r>
      <w:proofErr w:type="spellStart"/>
      <w:r>
        <w:rPr>
          <w:rFonts w:ascii="Candara" w:hAnsi="Candara"/>
          <w:sz w:val="24"/>
          <w:szCs w:val="24"/>
        </w:rPr>
        <w:t>collaboratives</w:t>
      </w:r>
      <w:proofErr w:type="spellEnd"/>
    </w:p>
    <w:p w14:paraId="36578D15" w14:textId="188ACD94" w:rsidR="0031331B" w:rsidRDefault="0031331B" w:rsidP="00BC4A46">
      <w:pPr>
        <w:pStyle w:val="ListParagraph"/>
        <w:numPr>
          <w:ilvl w:val="1"/>
          <w:numId w:val="1"/>
        </w:numPr>
        <w:spacing w:after="0" w:line="240" w:lineRule="auto"/>
        <w:rPr>
          <w:rFonts w:ascii="Candara" w:hAnsi="Candara"/>
          <w:sz w:val="24"/>
          <w:szCs w:val="24"/>
        </w:rPr>
      </w:pPr>
      <w:r>
        <w:rPr>
          <w:rFonts w:ascii="Candara" w:hAnsi="Candara"/>
          <w:sz w:val="24"/>
          <w:szCs w:val="24"/>
        </w:rPr>
        <w:t>Those with/without source water protection plans</w:t>
      </w:r>
    </w:p>
    <w:p w14:paraId="51F535E0" w14:textId="4CA95E13" w:rsidR="0031331B" w:rsidRPr="00F54824" w:rsidRDefault="0031331B" w:rsidP="00BC4A46">
      <w:pPr>
        <w:pStyle w:val="ListParagraph"/>
        <w:numPr>
          <w:ilvl w:val="1"/>
          <w:numId w:val="1"/>
        </w:numPr>
        <w:spacing w:after="0" w:line="240" w:lineRule="auto"/>
        <w:rPr>
          <w:rFonts w:ascii="Candara" w:hAnsi="Candara"/>
          <w:sz w:val="24"/>
          <w:szCs w:val="24"/>
        </w:rPr>
      </w:pPr>
      <w:r>
        <w:rPr>
          <w:rFonts w:ascii="Candara" w:hAnsi="Candara"/>
          <w:sz w:val="24"/>
          <w:szCs w:val="24"/>
        </w:rPr>
        <w:t>Those with/without updated source water assessments</w:t>
      </w:r>
    </w:p>
    <w:p w14:paraId="358FAC9E" w14:textId="77777777" w:rsidR="000F25DC" w:rsidRPr="00F54824" w:rsidRDefault="000F25DC" w:rsidP="000F25DC">
      <w:pPr>
        <w:pStyle w:val="ListParagraph"/>
        <w:spacing w:after="0" w:line="240" w:lineRule="auto"/>
        <w:ind w:left="1440"/>
        <w:rPr>
          <w:rFonts w:ascii="Candara" w:hAnsi="Candara"/>
          <w:sz w:val="24"/>
          <w:szCs w:val="24"/>
        </w:rPr>
      </w:pPr>
    </w:p>
    <w:p w14:paraId="500509A5" w14:textId="77777777" w:rsidR="00BF66D1" w:rsidRDefault="000F25DC" w:rsidP="000F25DC">
      <w:pPr>
        <w:pStyle w:val="ListParagraph"/>
        <w:numPr>
          <w:ilvl w:val="0"/>
          <w:numId w:val="1"/>
        </w:numPr>
        <w:spacing w:after="0" w:line="240" w:lineRule="auto"/>
        <w:rPr>
          <w:rFonts w:ascii="Candara" w:hAnsi="Candara"/>
          <w:sz w:val="24"/>
          <w:szCs w:val="24"/>
        </w:rPr>
      </w:pPr>
      <w:r w:rsidRPr="00F54824">
        <w:rPr>
          <w:rFonts w:ascii="Candara" w:hAnsi="Candara"/>
          <w:b/>
          <w:sz w:val="24"/>
          <w:szCs w:val="24"/>
        </w:rPr>
        <w:t>All Collaborative members</w:t>
      </w:r>
      <w:r w:rsidRPr="00F54824">
        <w:rPr>
          <w:rFonts w:ascii="Candara" w:hAnsi="Candara"/>
          <w:sz w:val="24"/>
          <w:szCs w:val="24"/>
        </w:rPr>
        <w:t xml:space="preserve"> and their respective memberships are part of the target audience and there are ac</w:t>
      </w:r>
      <w:r w:rsidR="005356F0">
        <w:rPr>
          <w:rFonts w:ascii="Candara" w:hAnsi="Candara"/>
          <w:sz w:val="24"/>
          <w:szCs w:val="24"/>
        </w:rPr>
        <w:t>tion items and opportunities</w:t>
      </w:r>
      <w:r w:rsidR="00FF2D3F">
        <w:rPr>
          <w:rFonts w:ascii="Candara" w:hAnsi="Candara"/>
          <w:sz w:val="24"/>
          <w:szCs w:val="24"/>
        </w:rPr>
        <w:t xml:space="preserve"> for each</w:t>
      </w:r>
      <w:r w:rsidRPr="00F54824">
        <w:rPr>
          <w:rFonts w:ascii="Candara" w:hAnsi="Candara"/>
          <w:sz w:val="24"/>
          <w:szCs w:val="24"/>
        </w:rPr>
        <w:t xml:space="preserve">. </w:t>
      </w:r>
    </w:p>
    <w:p w14:paraId="63DDE93C" w14:textId="6C4FCE37" w:rsidR="000F25DC" w:rsidRPr="00F54824" w:rsidRDefault="00AA6725" w:rsidP="00BF66D1">
      <w:pPr>
        <w:pStyle w:val="ListParagraph"/>
        <w:numPr>
          <w:ilvl w:val="1"/>
          <w:numId w:val="1"/>
        </w:numPr>
        <w:spacing w:after="0" w:line="240" w:lineRule="auto"/>
        <w:rPr>
          <w:rFonts w:ascii="Candara" w:hAnsi="Candara"/>
          <w:sz w:val="24"/>
          <w:szCs w:val="24"/>
        </w:rPr>
      </w:pPr>
      <w:r>
        <w:rPr>
          <w:rFonts w:ascii="Candara" w:hAnsi="Candara"/>
          <w:sz w:val="24"/>
          <w:szCs w:val="24"/>
        </w:rPr>
        <w:t>[</w:t>
      </w:r>
      <w:proofErr w:type="gramStart"/>
      <w:r>
        <w:rPr>
          <w:rFonts w:ascii="Candara" w:hAnsi="Candara"/>
          <w:sz w:val="24"/>
          <w:szCs w:val="24"/>
        </w:rPr>
        <w:t>need</w:t>
      </w:r>
      <w:proofErr w:type="gramEnd"/>
      <w:r>
        <w:rPr>
          <w:rFonts w:ascii="Candara" w:hAnsi="Candara"/>
          <w:sz w:val="24"/>
          <w:szCs w:val="24"/>
        </w:rPr>
        <w:t xml:space="preserve"> to articulate, segment by level – federal, state, local?]</w:t>
      </w:r>
    </w:p>
    <w:p w14:paraId="4AE13D6E" w14:textId="77777777" w:rsidR="00A04A4D" w:rsidRDefault="00A04A4D" w:rsidP="003F3927">
      <w:pPr>
        <w:rPr>
          <w:rFonts w:cstheme="minorHAnsi"/>
          <w:b/>
        </w:rPr>
      </w:pPr>
    </w:p>
    <w:p w14:paraId="3DFE9175" w14:textId="77777777" w:rsidR="00343C5B" w:rsidRPr="00BF66D1" w:rsidRDefault="003E73CC" w:rsidP="003F3927">
      <w:pPr>
        <w:rPr>
          <w:rFonts w:cstheme="minorHAnsi"/>
          <w:b/>
          <w:sz w:val="24"/>
          <w:szCs w:val="24"/>
          <w:u w:val="single"/>
        </w:rPr>
      </w:pPr>
      <w:r w:rsidRPr="00BF66D1">
        <w:rPr>
          <w:rFonts w:cstheme="minorHAnsi"/>
          <w:b/>
          <w:sz w:val="24"/>
          <w:szCs w:val="24"/>
          <w:u w:val="single"/>
        </w:rPr>
        <w:t xml:space="preserve">Three </w:t>
      </w:r>
      <w:r w:rsidR="00343C5B" w:rsidRPr="00BF66D1">
        <w:rPr>
          <w:rFonts w:cstheme="minorHAnsi"/>
          <w:b/>
          <w:sz w:val="24"/>
          <w:szCs w:val="24"/>
          <w:u w:val="single"/>
        </w:rPr>
        <w:t>Key Actions</w:t>
      </w:r>
    </w:p>
    <w:p w14:paraId="6A1F0FF1" w14:textId="4AF924E8" w:rsidR="00343C5B" w:rsidRPr="00BC4A46" w:rsidRDefault="00343C5B" w:rsidP="00BC4A46">
      <w:pPr>
        <w:pStyle w:val="ListParagraph"/>
        <w:numPr>
          <w:ilvl w:val="0"/>
          <w:numId w:val="6"/>
        </w:numPr>
        <w:rPr>
          <w:rFonts w:ascii="Candara" w:eastAsia="Times New Roman" w:hAnsi="Candara"/>
          <w:sz w:val="24"/>
          <w:szCs w:val="28"/>
        </w:rPr>
      </w:pPr>
      <w:r w:rsidRPr="00F81A19">
        <w:rPr>
          <w:rFonts w:ascii="Candara" w:eastAsia="Times New Roman" w:hAnsi="Candara"/>
          <w:b/>
          <w:sz w:val="24"/>
          <w:szCs w:val="28"/>
        </w:rPr>
        <w:t xml:space="preserve">Update/improve source water assessments and plans:  Identify </w:t>
      </w:r>
      <w:proofErr w:type="gramStart"/>
      <w:r w:rsidRPr="00F81A19">
        <w:rPr>
          <w:rFonts w:ascii="Candara" w:eastAsia="Times New Roman" w:hAnsi="Candara"/>
          <w:b/>
          <w:sz w:val="24"/>
          <w:szCs w:val="28"/>
        </w:rPr>
        <w:t>gaps,</w:t>
      </w:r>
      <w:proofErr w:type="gramEnd"/>
      <w:r w:rsidRPr="00F81A19">
        <w:rPr>
          <w:rFonts w:ascii="Candara" w:eastAsia="Times New Roman" w:hAnsi="Candara"/>
          <w:b/>
          <w:sz w:val="24"/>
          <w:szCs w:val="28"/>
        </w:rPr>
        <w:t xml:space="preserve"> use available information, and tools</w:t>
      </w:r>
      <w:r w:rsidRPr="00F81A19">
        <w:rPr>
          <w:rFonts w:ascii="Candara" w:eastAsia="Times New Roman" w:hAnsi="Candara"/>
          <w:sz w:val="24"/>
          <w:szCs w:val="28"/>
        </w:rPr>
        <w:t>.</w:t>
      </w:r>
      <w:r w:rsidR="00F81A19" w:rsidRPr="00F81A19">
        <w:rPr>
          <w:rFonts w:ascii="Candara" w:eastAsia="Times New Roman" w:hAnsi="Candara"/>
          <w:sz w:val="24"/>
          <w:szCs w:val="28"/>
        </w:rPr>
        <w:t xml:space="preserve">  Use assessments and other available data to develop prioritized source water protection plans, using available data and working with key partners.</w:t>
      </w:r>
    </w:p>
    <w:p w14:paraId="3366E018" w14:textId="4CA6F490" w:rsidR="005514E1" w:rsidRDefault="00F81A19" w:rsidP="005514E1">
      <w:pPr>
        <w:numPr>
          <w:ilvl w:val="0"/>
          <w:numId w:val="6"/>
        </w:numPr>
        <w:spacing w:after="0" w:line="240" w:lineRule="auto"/>
        <w:contextualSpacing/>
        <w:rPr>
          <w:rFonts w:ascii="Candara" w:eastAsia="Times New Roman" w:hAnsi="Candara" w:cs="Times New Roman"/>
          <w:sz w:val="24"/>
          <w:szCs w:val="28"/>
        </w:rPr>
      </w:pPr>
      <w:r w:rsidRPr="00BC4A46">
        <w:rPr>
          <w:rFonts w:ascii="Candara" w:eastAsia="Times New Roman" w:hAnsi="Candara" w:cs="Times New Roman"/>
          <w:sz w:val="24"/>
          <w:szCs w:val="28"/>
        </w:rPr>
        <w:t>Pro</w:t>
      </w:r>
      <w:r w:rsidR="0041643E">
        <w:rPr>
          <w:rFonts w:ascii="Candara" w:eastAsia="Times New Roman" w:hAnsi="Candara" w:cs="Times New Roman"/>
          <w:sz w:val="24"/>
          <w:szCs w:val="28"/>
        </w:rPr>
        <w:t>mote</w:t>
      </w:r>
      <w:r w:rsidRPr="00BC4A46">
        <w:rPr>
          <w:rFonts w:ascii="Candara" w:eastAsia="Times New Roman" w:hAnsi="Candara" w:cs="Times New Roman"/>
          <w:sz w:val="24"/>
          <w:szCs w:val="28"/>
        </w:rPr>
        <w:t xml:space="preserve"> use of DWMAPS</w:t>
      </w:r>
      <w:r w:rsidR="00CC14F4" w:rsidRPr="00BC4A46">
        <w:rPr>
          <w:rFonts w:ascii="Candara" w:eastAsia="Times New Roman" w:hAnsi="Candara" w:cs="Times New Roman"/>
          <w:sz w:val="24"/>
          <w:szCs w:val="28"/>
        </w:rPr>
        <w:t xml:space="preserve"> to update assessments</w:t>
      </w:r>
      <w:r w:rsidR="00BF66D1">
        <w:rPr>
          <w:rFonts w:ascii="Candara" w:eastAsia="Times New Roman" w:hAnsi="Candara" w:cs="Times New Roman"/>
          <w:sz w:val="24"/>
          <w:szCs w:val="28"/>
        </w:rPr>
        <w:t xml:space="preserve">. </w:t>
      </w:r>
      <w:r w:rsidR="00343C5B" w:rsidRPr="00343C5B">
        <w:rPr>
          <w:rFonts w:ascii="Candara" w:eastAsia="Times New Roman" w:hAnsi="Candara" w:cs="Times New Roman"/>
          <w:b/>
          <w:sz w:val="24"/>
          <w:szCs w:val="28"/>
        </w:rPr>
        <w:t>Connect with key partners to</w:t>
      </w:r>
      <w:r w:rsidR="00CA313C">
        <w:rPr>
          <w:rFonts w:ascii="Candara" w:eastAsia="Times New Roman" w:hAnsi="Candara" w:cs="Times New Roman"/>
          <w:b/>
          <w:sz w:val="24"/>
          <w:szCs w:val="28"/>
        </w:rPr>
        <w:t xml:space="preserve"> i</w:t>
      </w:r>
      <w:r w:rsidR="00343C5B" w:rsidRPr="00343C5B">
        <w:rPr>
          <w:rFonts w:ascii="Candara" w:eastAsia="Times New Roman" w:hAnsi="Candara" w:cs="Times New Roman"/>
          <w:b/>
          <w:sz w:val="24"/>
          <w:szCs w:val="28"/>
        </w:rPr>
        <w:t>mplement priority source water protection actions</w:t>
      </w:r>
      <w:r w:rsidR="00343C5B" w:rsidRPr="00343C5B">
        <w:rPr>
          <w:rFonts w:ascii="Candara" w:eastAsia="Times New Roman" w:hAnsi="Candara" w:cs="Times New Roman"/>
          <w:sz w:val="24"/>
          <w:szCs w:val="28"/>
        </w:rPr>
        <w:t>.</w:t>
      </w:r>
    </w:p>
    <w:p w14:paraId="0CAFC9F2" w14:textId="77777777" w:rsidR="007724DC" w:rsidRPr="00BC4A46" w:rsidRDefault="007724DC" w:rsidP="00BC4A46">
      <w:pPr>
        <w:numPr>
          <w:ilvl w:val="1"/>
          <w:numId w:val="6"/>
        </w:numPr>
        <w:spacing w:after="0" w:line="240" w:lineRule="auto"/>
        <w:contextualSpacing/>
        <w:rPr>
          <w:rFonts w:ascii="Candara" w:eastAsia="Times New Roman" w:hAnsi="Candara" w:cs="Times New Roman"/>
          <w:sz w:val="24"/>
          <w:szCs w:val="28"/>
        </w:rPr>
      </w:pPr>
      <w:r>
        <w:rPr>
          <w:rFonts w:ascii="Candara" w:eastAsia="Times New Roman" w:hAnsi="Candara" w:cs="Times New Roman"/>
          <w:b/>
          <w:sz w:val="24"/>
          <w:szCs w:val="28"/>
        </w:rPr>
        <w:t>Promote current Source Water Collaborative (SWC) partnership tools</w:t>
      </w:r>
    </w:p>
    <w:p w14:paraId="4EE2F87E" w14:textId="77777777" w:rsidR="007724DC" w:rsidRPr="00BF66D1" w:rsidRDefault="007724DC" w:rsidP="00BC4A46">
      <w:pPr>
        <w:numPr>
          <w:ilvl w:val="1"/>
          <w:numId w:val="6"/>
        </w:numPr>
        <w:spacing w:after="0" w:line="240" w:lineRule="auto"/>
        <w:contextualSpacing/>
        <w:rPr>
          <w:rFonts w:ascii="Candara" w:eastAsia="Times New Roman" w:hAnsi="Candara" w:cs="Times New Roman"/>
          <w:sz w:val="24"/>
          <w:szCs w:val="28"/>
        </w:rPr>
      </w:pPr>
      <w:r>
        <w:rPr>
          <w:rFonts w:ascii="Candara" w:eastAsia="Times New Roman" w:hAnsi="Candara" w:cs="Times New Roman"/>
          <w:b/>
          <w:sz w:val="24"/>
          <w:szCs w:val="28"/>
        </w:rPr>
        <w:t>Collect and share feedback on successful use of SWC tools</w:t>
      </w:r>
    </w:p>
    <w:p w14:paraId="3C011766" w14:textId="77777777" w:rsidR="00BF66D1" w:rsidRPr="007724DC" w:rsidRDefault="00BF66D1" w:rsidP="00BF66D1">
      <w:pPr>
        <w:spacing w:after="0" w:line="240" w:lineRule="auto"/>
        <w:ind w:left="1440"/>
        <w:contextualSpacing/>
        <w:rPr>
          <w:rFonts w:ascii="Candara" w:eastAsia="Times New Roman" w:hAnsi="Candara" w:cs="Times New Roman"/>
          <w:sz w:val="24"/>
          <w:szCs w:val="28"/>
        </w:rPr>
      </w:pPr>
    </w:p>
    <w:p w14:paraId="7463E0B9" w14:textId="77777777" w:rsidR="00343C5B" w:rsidRPr="005514E1" w:rsidRDefault="00343C5B" w:rsidP="005514E1">
      <w:pPr>
        <w:numPr>
          <w:ilvl w:val="0"/>
          <w:numId w:val="6"/>
        </w:numPr>
        <w:spacing w:after="0" w:line="240" w:lineRule="auto"/>
        <w:contextualSpacing/>
        <w:rPr>
          <w:rFonts w:ascii="Candara" w:eastAsia="Times New Roman" w:hAnsi="Candara" w:cs="Times New Roman"/>
          <w:sz w:val="24"/>
          <w:szCs w:val="28"/>
        </w:rPr>
      </w:pPr>
      <w:r w:rsidRPr="005514E1">
        <w:rPr>
          <w:rFonts w:ascii="Candara" w:eastAsia="Times New Roman" w:hAnsi="Candara" w:cs="Times New Roman"/>
          <w:b/>
          <w:sz w:val="24"/>
          <w:szCs w:val="28"/>
        </w:rPr>
        <w:lastRenderedPageBreak/>
        <w:t>Activate swift emergency notification, mitigation, and resiliency measures</w:t>
      </w:r>
      <w:r w:rsidRPr="005514E1">
        <w:rPr>
          <w:rFonts w:ascii="Candara" w:eastAsia="Times New Roman" w:hAnsi="Candara" w:cs="Times New Roman"/>
          <w:sz w:val="24"/>
          <w:szCs w:val="28"/>
        </w:rPr>
        <w:t>.   Coupled with prevention and protection, emergency notification, mitigation, and resiliency are essential parts of source water protection.</w:t>
      </w:r>
    </w:p>
    <w:p w14:paraId="36B10913" w14:textId="77777777" w:rsidR="00343C5B" w:rsidRPr="00343C5B" w:rsidRDefault="00343C5B" w:rsidP="00343C5B">
      <w:pPr>
        <w:spacing w:after="0" w:line="240" w:lineRule="auto"/>
        <w:ind w:left="720"/>
        <w:contextualSpacing/>
        <w:rPr>
          <w:rFonts w:ascii="Candara" w:eastAsia="Calibri" w:hAnsi="Candara" w:cs="Times New Roman"/>
          <w:b/>
          <w:sz w:val="28"/>
          <w:szCs w:val="28"/>
        </w:rPr>
      </w:pPr>
    </w:p>
    <w:p w14:paraId="2107B906" w14:textId="77777777" w:rsidR="005514E1" w:rsidRDefault="005514E1" w:rsidP="003F3927">
      <w:pPr>
        <w:rPr>
          <w:rFonts w:cstheme="minorHAnsi"/>
          <w:b/>
          <w:u w:val="single"/>
        </w:rPr>
      </w:pPr>
    </w:p>
    <w:p w14:paraId="4051E057" w14:textId="77777777" w:rsidR="003F3927" w:rsidRPr="005514E1" w:rsidRDefault="00106DE6" w:rsidP="003F3927">
      <w:pPr>
        <w:rPr>
          <w:rFonts w:ascii="Candara" w:hAnsi="Candara" w:cstheme="minorHAnsi"/>
          <w:sz w:val="24"/>
          <w:szCs w:val="24"/>
          <w:u w:val="single"/>
        </w:rPr>
      </w:pPr>
      <w:r w:rsidRPr="005514E1">
        <w:rPr>
          <w:rFonts w:ascii="Candara" w:hAnsi="Candara" w:cstheme="minorHAnsi"/>
          <w:b/>
          <w:sz w:val="24"/>
          <w:szCs w:val="24"/>
          <w:u w:val="single"/>
        </w:rPr>
        <w:t xml:space="preserve">Fall 2014 </w:t>
      </w:r>
      <w:r w:rsidR="00E968D6" w:rsidRPr="005514E1">
        <w:rPr>
          <w:rFonts w:ascii="Candara" w:hAnsi="Candara" w:cstheme="minorHAnsi"/>
          <w:b/>
          <w:sz w:val="24"/>
          <w:szCs w:val="24"/>
          <w:u w:val="single"/>
        </w:rPr>
        <w:t xml:space="preserve">Outreach:  </w:t>
      </w:r>
      <w:r w:rsidR="003F3927" w:rsidRPr="005514E1">
        <w:rPr>
          <w:rFonts w:ascii="Candara" w:hAnsi="Candara" w:cstheme="minorHAnsi"/>
          <w:b/>
          <w:sz w:val="24"/>
          <w:szCs w:val="24"/>
          <w:u w:val="single"/>
        </w:rPr>
        <w:t xml:space="preserve">Short-Term </w:t>
      </w:r>
      <w:r w:rsidR="00AB1E3A" w:rsidRPr="005514E1">
        <w:rPr>
          <w:rFonts w:ascii="Candara" w:hAnsi="Candara" w:cstheme="minorHAnsi"/>
          <w:b/>
          <w:sz w:val="24"/>
          <w:szCs w:val="24"/>
          <w:u w:val="single"/>
        </w:rPr>
        <w:t>Goals/Opportunities</w:t>
      </w:r>
      <w:r w:rsidR="003F3927" w:rsidRPr="005514E1">
        <w:rPr>
          <w:rFonts w:ascii="Candara" w:hAnsi="Candara" w:cstheme="minorHAnsi"/>
          <w:b/>
          <w:sz w:val="24"/>
          <w:szCs w:val="24"/>
          <w:u w:val="single"/>
        </w:rPr>
        <w:t xml:space="preserve"> </w:t>
      </w:r>
    </w:p>
    <w:p w14:paraId="2018362F" w14:textId="77777777" w:rsidR="003D339F" w:rsidRPr="005514E1" w:rsidRDefault="002A4072" w:rsidP="003F3927">
      <w:pPr>
        <w:rPr>
          <w:rFonts w:ascii="Candara" w:hAnsi="Candara" w:cstheme="minorHAnsi"/>
          <w:sz w:val="24"/>
          <w:szCs w:val="24"/>
        </w:rPr>
      </w:pPr>
      <w:r w:rsidRPr="005514E1">
        <w:rPr>
          <w:rFonts w:ascii="Candara" w:hAnsi="Candara" w:cstheme="minorHAnsi"/>
          <w:b/>
          <w:sz w:val="24"/>
          <w:szCs w:val="24"/>
        </w:rPr>
        <w:t>Goals:</w:t>
      </w:r>
    </w:p>
    <w:p w14:paraId="5BE374FA" w14:textId="77777777" w:rsidR="002A4072" w:rsidRPr="005514E1" w:rsidRDefault="00FF2D3F" w:rsidP="002A4072">
      <w:pPr>
        <w:pStyle w:val="ListParagraph"/>
        <w:numPr>
          <w:ilvl w:val="0"/>
          <w:numId w:val="2"/>
        </w:numPr>
        <w:rPr>
          <w:rFonts w:ascii="Candara" w:hAnsi="Candara" w:cstheme="minorHAnsi"/>
          <w:sz w:val="24"/>
          <w:szCs w:val="24"/>
        </w:rPr>
      </w:pPr>
      <w:r w:rsidRPr="005514E1">
        <w:rPr>
          <w:rFonts w:ascii="Candara" w:hAnsi="Candara" w:cstheme="minorHAnsi"/>
          <w:sz w:val="24"/>
          <w:szCs w:val="24"/>
        </w:rPr>
        <w:t xml:space="preserve">States/utilities:  </w:t>
      </w:r>
      <w:r w:rsidR="004D28F9" w:rsidRPr="005514E1">
        <w:rPr>
          <w:rFonts w:ascii="Candara" w:hAnsi="Candara" w:cstheme="minorHAnsi"/>
          <w:sz w:val="24"/>
          <w:szCs w:val="24"/>
        </w:rPr>
        <w:t>Provide information/motivate action by state source water programs and utilities, at the staff and upper management levels</w:t>
      </w:r>
    </w:p>
    <w:p w14:paraId="400B74BC" w14:textId="3420D785" w:rsidR="004D28F9" w:rsidRPr="005514E1" w:rsidRDefault="00FF2D3F" w:rsidP="002A4072">
      <w:pPr>
        <w:pStyle w:val="ListParagraph"/>
        <w:numPr>
          <w:ilvl w:val="0"/>
          <w:numId w:val="2"/>
        </w:numPr>
        <w:rPr>
          <w:rFonts w:ascii="Candara" w:hAnsi="Candara" w:cstheme="minorHAnsi"/>
          <w:sz w:val="24"/>
          <w:szCs w:val="24"/>
        </w:rPr>
      </w:pPr>
      <w:r w:rsidRPr="005514E1">
        <w:rPr>
          <w:rFonts w:ascii="Candara" w:hAnsi="Candara" w:cstheme="minorHAnsi"/>
          <w:sz w:val="24"/>
          <w:szCs w:val="24"/>
        </w:rPr>
        <w:t>Other SWC members:  share key actions/resources with their networks, request feedback and report back to SWC</w:t>
      </w:r>
      <w:r w:rsidR="008948A1">
        <w:rPr>
          <w:rFonts w:ascii="Candara" w:hAnsi="Candara" w:cstheme="minorHAnsi"/>
          <w:sz w:val="24"/>
          <w:szCs w:val="24"/>
        </w:rPr>
        <w:t xml:space="preserve"> </w:t>
      </w:r>
      <w:r w:rsidR="00284CFF">
        <w:rPr>
          <w:rFonts w:ascii="Candara" w:hAnsi="Candara" w:cstheme="minorHAnsi"/>
          <w:sz w:val="24"/>
          <w:szCs w:val="24"/>
        </w:rPr>
        <w:t xml:space="preserve">on </w:t>
      </w:r>
      <w:r w:rsidR="008948A1">
        <w:rPr>
          <w:rFonts w:ascii="Candara" w:hAnsi="Candara" w:cstheme="minorHAnsi"/>
          <w:sz w:val="24"/>
          <w:szCs w:val="24"/>
        </w:rPr>
        <w:t>member</w:t>
      </w:r>
      <w:r w:rsidR="00F34138">
        <w:rPr>
          <w:rFonts w:ascii="Candara" w:hAnsi="Candara" w:cstheme="minorHAnsi"/>
          <w:sz w:val="24"/>
          <w:szCs w:val="24"/>
        </w:rPr>
        <w:t>/</w:t>
      </w:r>
      <w:r w:rsidR="008948A1">
        <w:rPr>
          <w:rFonts w:ascii="Candara" w:hAnsi="Candara" w:cstheme="minorHAnsi"/>
          <w:sz w:val="24"/>
          <w:szCs w:val="24"/>
        </w:rPr>
        <w:t xml:space="preserve">network </w:t>
      </w:r>
      <w:r w:rsidR="009A098F">
        <w:rPr>
          <w:rFonts w:ascii="Candara" w:hAnsi="Candara" w:cstheme="minorHAnsi"/>
          <w:sz w:val="24"/>
          <w:szCs w:val="24"/>
        </w:rPr>
        <w:t xml:space="preserve">feedback and </w:t>
      </w:r>
      <w:r w:rsidR="008948A1">
        <w:rPr>
          <w:rFonts w:ascii="Candara" w:hAnsi="Candara" w:cstheme="minorHAnsi"/>
          <w:sz w:val="24"/>
          <w:szCs w:val="24"/>
        </w:rPr>
        <w:t>actions</w:t>
      </w:r>
    </w:p>
    <w:p w14:paraId="128A28F1" w14:textId="77777777" w:rsidR="003F3927" w:rsidRPr="005514E1" w:rsidRDefault="00BC7CF4" w:rsidP="003F3927">
      <w:pPr>
        <w:rPr>
          <w:rFonts w:ascii="Candara" w:hAnsi="Candara" w:cstheme="minorHAnsi"/>
          <w:b/>
          <w:sz w:val="24"/>
          <w:szCs w:val="24"/>
        </w:rPr>
      </w:pPr>
      <w:r w:rsidRPr="005514E1">
        <w:rPr>
          <w:rFonts w:ascii="Candara" w:hAnsi="Candara" w:cstheme="minorHAnsi"/>
          <w:b/>
          <w:sz w:val="24"/>
          <w:szCs w:val="24"/>
        </w:rPr>
        <w:t>Opportunities:</w:t>
      </w:r>
    </w:p>
    <w:p w14:paraId="59515474" w14:textId="59CF726D" w:rsidR="004C5D72" w:rsidRPr="005514E1" w:rsidRDefault="004C5D72" w:rsidP="00BC7CF4">
      <w:pPr>
        <w:pStyle w:val="ListParagraph"/>
        <w:numPr>
          <w:ilvl w:val="0"/>
          <w:numId w:val="3"/>
        </w:numPr>
        <w:rPr>
          <w:rFonts w:ascii="Candara" w:hAnsi="Candara" w:cstheme="minorHAnsi"/>
          <w:sz w:val="24"/>
          <w:szCs w:val="24"/>
        </w:rPr>
      </w:pPr>
      <w:r w:rsidRPr="005514E1">
        <w:rPr>
          <w:rFonts w:ascii="Candara" w:hAnsi="Candara" w:cstheme="minorHAnsi"/>
          <w:sz w:val="24"/>
          <w:szCs w:val="24"/>
        </w:rPr>
        <w:t xml:space="preserve">Full SWC </w:t>
      </w:r>
      <w:r w:rsidR="007724DC">
        <w:rPr>
          <w:rFonts w:ascii="Candara" w:hAnsi="Candara" w:cstheme="minorHAnsi"/>
          <w:sz w:val="24"/>
          <w:szCs w:val="24"/>
        </w:rPr>
        <w:t xml:space="preserve">member </w:t>
      </w:r>
      <w:r w:rsidRPr="005514E1">
        <w:rPr>
          <w:rFonts w:ascii="Candara" w:hAnsi="Candara" w:cstheme="minorHAnsi"/>
          <w:sz w:val="24"/>
          <w:szCs w:val="24"/>
        </w:rPr>
        <w:t>meeting (</w:t>
      </w:r>
      <w:r w:rsidR="007724DC">
        <w:rPr>
          <w:rFonts w:ascii="Candara" w:hAnsi="Candara" w:cstheme="minorHAnsi"/>
          <w:sz w:val="24"/>
          <w:szCs w:val="24"/>
        </w:rPr>
        <w:t xml:space="preserve">September </w:t>
      </w:r>
      <w:r w:rsidRPr="005514E1">
        <w:rPr>
          <w:rFonts w:ascii="Candara" w:hAnsi="Candara" w:cstheme="minorHAnsi"/>
          <w:sz w:val="24"/>
          <w:szCs w:val="24"/>
        </w:rPr>
        <w:t>1</w:t>
      </w:r>
      <w:r w:rsidR="007724DC">
        <w:rPr>
          <w:rFonts w:ascii="Candara" w:hAnsi="Candara" w:cstheme="minorHAnsi"/>
          <w:sz w:val="24"/>
          <w:szCs w:val="24"/>
        </w:rPr>
        <w:t>6, 2014</w:t>
      </w:r>
      <w:r w:rsidRPr="005514E1">
        <w:rPr>
          <w:rFonts w:ascii="Candara" w:hAnsi="Candara" w:cstheme="minorHAnsi"/>
          <w:sz w:val="24"/>
          <w:szCs w:val="24"/>
        </w:rPr>
        <w:t>)</w:t>
      </w:r>
    </w:p>
    <w:p w14:paraId="2021DB1B" w14:textId="0665B038" w:rsidR="005514E1" w:rsidRPr="005514E1" w:rsidRDefault="005514E1" w:rsidP="005514E1">
      <w:pPr>
        <w:pStyle w:val="ListParagraph"/>
        <w:numPr>
          <w:ilvl w:val="0"/>
          <w:numId w:val="3"/>
        </w:numPr>
        <w:rPr>
          <w:rFonts w:ascii="Candara" w:hAnsi="Candara" w:cstheme="minorHAnsi"/>
          <w:sz w:val="24"/>
          <w:szCs w:val="24"/>
        </w:rPr>
      </w:pPr>
      <w:r w:rsidRPr="005514E1">
        <w:rPr>
          <w:rFonts w:ascii="Candara" w:hAnsi="Candara" w:cstheme="minorHAnsi"/>
          <w:sz w:val="24"/>
          <w:szCs w:val="24"/>
        </w:rPr>
        <w:t>GWPC/NRWA meeting (October 6-</w:t>
      </w:r>
      <w:r w:rsidR="00F13DD3">
        <w:rPr>
          <w:rFonts w:ascii="Candara" w:hAnsi="Candara" w:cstheme="minorHAnsi"/>
          <w:sz w:val="24"/>
          <w:szCs w:val="24"/>
        </w:rPr>
        <w:t>8</w:t>
      </w:r>
      <w:r w:rsidRPr="005514E1">
        <w:rPr>
          <w:rFonts w:ascii="Candara" w:hAnsi="Candara" w:cstheme="minorHAnsi"/>
          <w:sz w:val="24"/>
          <w:szCs w:val="24"/>
        </w:rPr>
        <w:t>, 2014; Seattle)</w:t>
      </w:r>
    </w:p>
    <w:p w14:paraId="4DDF630A" w14:textId="77777777" w:rsidR="005514E1" w:rsidRPr="005514E1" w:rsidRDefault="005514E1" w:rsidP="005514E1">
      <w:pPr>
        <w:pStyle w:val="ListParagraph"/>
        <w:numPr>
          <w:ilvl w:val="0"/>
          <w:numId w:val="3"/>
        </w:numPr>
        <w:rPr>
          <w:rFonts w:ascii="Candara" w:hAnsi="Candara" w:cstheme="minorHAnsi"/>
          <w:sz w:val="24"/>
          <w:szCs w:val="24"/>
        </w:rPr>
      </w:pPr>
      <w:r w:rsidRPr="005514E1">
        <w:rPr>
          <w:rFonts w:ascii="Candara" w:hAnsi="Candara" w:cstheme="minorHAnsi"/>
          <w:sz w:val="24"/>
          <w:szCs w:val="24"/>
        </w:rPr>
        <w:t>ASDWA Annual Meeting (October 20-23, 2014; Albuquerque)</w:t>
      </w:r>
    </w:p>
    <w:p w14:paraId="0DE7545F" w14:textId="77777777" w:rsidR="00BC7CF4" w:rsidRPr="005514E1" w:rsidRDefault="00BC7CF4" w:rsidP="00BC7CF4">
      <w:pPr>
        <w:pStyle w:val="ListParagraph"/>
        <w:numPr>
          <w:ilvl w:val="0"/>
          <w:numId w:val="3"/>
        </w:numPr>
        <w:rPr>
          <w:rFonts w:ascii="Candara" w:hAnsi="Candara" w:cstheme="minorHAnsi"/>
          <w:sz w:val="24"/>
          <w:szCs w:val="24"/>
        </w:rPr>
      </w:pPr>
      <w:r w:rsidRPr="005514E1">
        <w:rPr>
          <w:rFonts w:ascii="Candara" w:hAnsi="Candara" w:cstheme="minorHAnsi"/>
          <w:sz w:val="24"/>
          <w:szCs w:val="24"/>
        </w:rPr>
        <w:t>SDWA Anniversary [check planned EPA, SWC member activities; press events in Nov/Dec)</w:t>
      </w:r>
    </w:p>
    <w:p w14:paraId="7E9C7CE7" w14:textId="77777777" w:rsidR="00E554AB" w:rsidRDefault="00E554AB" w:rsidP="00BC7CF4">
      <w:pPr>
        <w:pStyle w:val="ListParagraph"/>
        <w:numPr>
          <w:ilvl w:val="0"/>
          <w:numId w:val="3"/>
        </w:numPr>
        <w:rPr>
          <w:rFonts w:ascii="Candara" w:hAnsi="Candara" w:cstheme="minorHAnsi"/>
          <w:sz w:val="24"/>
          <w:szCs w:val="24"/>
        </w:rPr>
      </w:pPr>
      <w:r w:rsidRPr="005514E1">
        <w:rPr>
          <w:rFonts w:ascii="Candara" w:hAnsi="Candara" w:cstheme="minorHAnsi"/>
          <w:sz w:val="24"/>
          <w:szCs w:val="24"/>
        </w:rPr>
        <w:t>AWWA Water Quality Technology Conference (Nov.</w:t>
      </w:r>
      <w:r w:rsidR="006D5D0D" w:rsidRPr="005514E1">
        <w:rPr>
          <w:rFonts w:ascii="Candara" w:hAnsi="Candara" w:cstheme="minorHAnsi"/>
          <w:sz w:val="24"/>
          <w:szCs w:val="24"/>
        </w:rPr>
        <w:t xml:space="preserve"> 16-20, 2014</w:t>
      </w:r>
      <w:r w:rsidRPr="005514E1">
        <w:rPr>
          <w:rFonts w:ascii="Candara" w:hAnsi="Candara" w:cstheme="minorHAnsi"/>
          <w:sz w:val="24"/>
          <w:szCs w:val="24"/>
        </w:rPr>
        <w:t>, New Orleans)</w:t>
      </w:r>
    </w:p>
    <w:p w14:paraId="54709331" w14:textId="7C0F7492" w:rsidR="005514E1" w:rsidRPr="005514E1" w:rsidRDefault="005514E1" w:rsidP="00BC7CF4">
      <w:pPr>
        <w:pStyle w:val="ListParagraph"/>
        <w:numPr>
          <w:ilvl w:val="0"/>
          <w:numId w:val="3"/>
        </w:numPr>
        <w:rPr>
          <w:rFonts w:ascii="Candara" w:hAnsi="Candara" w:cstheme="minorHAnsi"/>
          <w:sz w:val="24"/>
          <w:szCs w:val="24"/>
        </w:rPr>
      </w:pPr>
      <w:r>
        <w:rPr>
          <w:rFonts w:ascii="Candara" w:hAnsi="Candara" w:cstheme="minorHAnsi"/>
          <w:sz w:val="24"/>
          <w:szCs w:val="24"/>
        </w:rPr>
        <w:t>Future</w:t>
      </w:r>
      <w:r w:rsidR="00C25AED">
        <w:rPr>
          <w:rFonts w:ascii="Candara" w:hAnsi="Candara" w:cstheme="minorHAnsi"/>
          <w:sz w:val="24"/>
          <w:szCs w:val="24"/>
        </w:rPr>
        <w:t>:  reach out to n</w:t>
      </w:r>
      <w:r>
        <w:rPr>
          <w:rFonts w:ascii="Candara" w:hAnsi="Candara" w:cstheme="minorHAnsi"/>
          <w:sz w:val="24"/>
          <w:szCs w:val="24"/>
        </w:rPr>
        <w:t>ew EPA leadership at D</w:t>
      </w:r>
      <w:r w:rsidR="009A2490">
        <w:rPr>
          <w:rFonts w:ascii="Candara" w:hAnsi="Candara" w:cstheme="minorHAnsi"/>
          <w:sz w:val="24"/>
          <w:szCs w:val="24"/>
        </w:rPr>
        <w:t xml:space="preserve">eputy </w:t>
      </w:r>
      <w:r>
        <w:rPr>
          <w:rFonts w:ascii="Candara" w:hAnsi="Candara" w:cstheme="minorHAnsi"/>
          <w:sz w:val="24"/>
          <w:szCs w:val="24"/>
        </w:rPr>
        <w:t>A</w:t>
      </w:r>
      <w:r w:rsidR="009A2490">
        <w:rPr>
          <w:rFonts w:ascii="Candara" w:hAnsi="Candara" w:cstheme="minorHAnsi"/>
          <w:sz w:val="24"/>
          <w:szCs w:val="24"/>
        </w:rPr>
        <w:t>dministrator</w:t>
      </w:r>
      <w:r>
        <w:rPr>
          <w:rFonts w:ascii="Candara" w:hAnsi="Candara" w:cstheme="minorHAnsi"/>
          <w:sz w:val="24"/>
          <w:szCs w:val="24"/>
        </w:rPr>
        <w:t xml:space="preserve"> and </w:t>
      </w:r>
      <w:r w:rsidR="009A2490">
        <w:rPr>
          <w:rFonts w:ascii="Candara" w:hAnsi="Candara" w:cstheme="minorHAnsi"/>
          <w:sz w:val="24"/>
          <w:szCs w:val="24"/>
        </w:rPr>
        <w:t>Assistant Administrator for Water</w:t>
      </w:r>
      <w:r>
        <w:rPr>
          <w:rFonts w:ascii="Candara" w:hAnsi="Candara" w:cstheme="minorHAnsi"/>
          <w:sz w:val="24"/>
          <w:szCs w:val="24"/>
        </w:rPr>
        <w:t xml:space="preserve"> level</w:t>
      </w:r>
      <w:r w:rsidR="009A2490">
        <w:rPr>
          <w:rFonts w:ascii="Candara" w:hAnsi="Candara" w:cstheme="minorHAnsi"/>
          <w:sz w:val="24"/>
          <w:szCs w:val="24"/>
        </w:rPr>
        <w:t>s</w:t>
      </w:r>
      <w:r>
        <w:rPr>
          <w:rFonts w:ascii="Candara" w:hAnsi="Candara" w:cstheme="minorHAnsi"/>
          <w:sz w:val="24"/>
          <w:szCs w:val="24"/>
        </w:rPr>
        <w:t xml:space="preserve"> to engage and help deliver message in public speaking opportunities</w:t>
      </w:r>
    </w:p>
    <w:p w14:paraId="7DCBA094" w14:textId="77777777" w:rsidR="008328D3" w:rsidRPr="005514E1" w:rsidRDefault="008328D3" w:rsidP="008328D3">
      <w:pPr>
        <w:rPr>
          <w:rFonts w:ascii="Candara" w:hAnsi="Candara" w:cstheme="minorHAnsi"/>
          <w:b/>
          <w:sz w:val="24"/>
          <w:szCs w:val="24"/>
        </w:rPr>
      </w:pPr>
      <w:r w:rsidRPr="005514E1">
        <w:rPr>
          <w:rFonts w:ascii="Candara" w:hAnsi="Candara" w:cstheme="minorHAnsi"/>
          <w:b/>
          <w:sz w:val="24"/>
          <w:szCs w:val="24"/>
        </w:rPr>
        <w:t>Products:</w:t>
      </w:r>
    </w:p>
    <w:tbl>
      <w:tblPr>
        <w:tblStyle w:val="TableGrid"/>
        <w:tblW w:w="0" w:type="auto"/>
        <w:tblLook w:val="04A0" w:firstRow="1" w:lastRow="0" w:firstColumn="1" w:lastColumn="0" w:noHBand="0" w:noVBand="1"/>
      </w:tblPr>
      <w:tblGrid>
        <w:gridCol w:w="3116"/>
        <w:gridCol w:w="1289"/>
        <w:gridCol w:w="4945"/>
      </w:tblGrid>
      <w:tr w:rsidR="0047169F" w:rsidRPr="005514E1" w14:paraId="430F15B4" w14:textId="77777777" w:rsidTr="00475072">
        <w:tc>
          <w:tcPr>
            <w:tcW w:w="3116" w:type="dxa"/>
          </w:tcPr>
          <w:p w14:paraId="07DC4F8C" w14:textId="77777777" w:rsidR="0047169F" w:rsidRPr="005514E1" w:rsidRDefault="0047169F" w:rsidP="0047169F">
            <w:pPr>
              <w:jc w:val="center"/>
              <w:rPr>
                <w:rFonts w:ascii="Candara" w:hAnsi="Candara" w:cstheme="minorHAnsi"/>
                <w:b/>
                <w:sz w:val="24"/>
                <w:szCs w:val="24"/>
              </w:rPr>
            </w:pPr>
            <w:r w:rsidRPr="005514E1">
              <w:rPr>
                <w:rFonts w:ascii="Candara" w:hAnsi="Candara" w:cstheme="minorHAnsi"/>
                <w:b/>
                <w:sz w:val="24"/>
                <w:szCs w:val="24"/>
              </w:rPr>
              <w:t>Product</w:t>
            </w:r>
          </w:p>
        </w:tc>
        <w:tc>
          <w:tcPr>
            <w:tcW w:w="1289" w:type="dxa"/>
          </w:tcPr>
          <w:p w14:paraId="29E4520D" w14:textId="77777777" w:rsidR="0047169F" w:rsidRPr="005514E1" w:rsidRDefault="0047169F" w:rsidP="0047169F">
            <w:pPr>
              <w:jc w:val="center"/>
              <w:rPr>
                <w:rFonts w:ascii="Candara" w:hAnsi="Candara" w:cstheme="minorHAnsi"/>
                <w:b/>
                <w:sz w:val="24"/>
                <w:szCs w:val="24"/>
              </w:rPr>
            </w:pPr>
            <w:r w:rsidRPr="005514E1">
              <w:rPr>
                <w:rFonts w:ascii="Candara" w:hAnsi="Candara" w:cstheme="minorHAnsi"/>
                <w:b/>
                <w:sz w:val="24"/>
                <w:szCs w:val="24"/>
              </w:rPr>
              <w:t>Pursue?</w:t>
            </w:r>
          </w:p>
        </w:tc>
        <w:tc>
          <w:tcPr>
            <w:tcW w:w="4945" w:type="dxa"/>
          </w:tcPr>
          <w:p w14:paraId="372C8C4C" w14:textId="77777777" w:rsidR="0047169F" w:rsidRPr="005514E1" w:rsidRDefault="0047169F" w:rsidP="0047169F">
            <w:pPr>
              <w:jc w:val="center"/>
              <w:rPr>
                <w:rFonts w:ascii="Candara" w:hAnsi="Candara" w:cstheme="minorHAnsi"/>
                <w:b/>
                <w:sz w:val="24"/>
                <w:szCs w:val="24"/>
              </w:rPr>
            </w:pPr>
            <w:r w:rsidRPr="005514E1">
              <w:rPr>
                <w:rFonts w:ascii="Candara" w:hAnsi="Candara" w:cstheme="minorHAnsi"/>
                <w:b/>
                <w:sz w:val="24"/>
                <w:szCs w:val="24"/>
              </w:rPr>
              <w:t>Lead</w:t>
            </w:r>
          </w:p>
        </w:tc>
      </w:tr>
      <w:tr w:rsidR="0047169F" w:rsidRPr="005514E1" w14:paraId="6437E725" w14:textId="77777777" w:rsidTr="00475072">
        <w:tc>
          <w:tcPr>
            <w:tcW w:w="3116" w:type="dxa"/>
          </w:tcPr>
          <w:p w14:paraId="34C068EB" w14:textId="77777777" w:rsidR="009D1F9C" w:rsidRPr="005514E1" w:rsidRDefault="009D1F9C" w:rsidP="009D1F9C">
            <w:pPr>
              <w:rPr>
                <w:rFonts w:ascii="Candara" w:hAnsi="Candara" w:cstheme="minorHAnsi"/>
                <w:sz w:val="24"/>
                <w:szCs w:val="24"/>
              </w:rPr>
            </w:pPr>
            <w:r w:rsidRPr="005514E1">
              <w:rPr>
                <w:rFonts w:ascii="Candara" w:hAnsi="Candara" w:cstheme="minorHAnsi"/>
                <w:sz w:val="24"/>
                <w:szCs w:val="24"/>
              </w:rPr>
              <w:t>One pager highlighting Three Key Actions &amp; resources/DWMAPS/SWC Toolkits/CWA-SDWA Toolkit</w:t>
            </w:r>
          </w:p>
          <w:p w14:paraId="5485C0A2" w14:textId="77777777" w:rsidR="0047169F" w:rsidRPr="005514E1" w:rsidRDefault="0047169F" w:rsidP="008328D3">
            <w:pPr>
              <w:rPr>
                <w:rFonts w:ascii="Candara" w:hAnsi="Candara" w:cstheme="minorHAnsi"/>
                <w:b/>
                <w:sz w:val="24"/>
                <w:szCs w:val="24"/>
              </w:rPr>
            </w:pPr>
          </w:p>
        </w:tc>
        <w:tc>
          <w:tcPr>
            <w:tcW w:w="1289" w:type="dxa"/>
          </w:tcPr>
          <w:p w14:paraId="2A3BE8B6" w14:textId="77777777" w:rsidR="0047169F" w:rsidRPr="005514E1" w:rsidRDefault="0047169F" w:rsidP="008328D3">
            <w:pPr>
              <w:rPr>
                <w:rFonts w:ascii="Candara" w:hAnsi="Candara" w:cstheme="minorHAnsi"/>
                <w:b/>
                <w:sz w:val="24"/>
                <w:szCs w:val="24"/>
              </w:rPr>
            </w:pPr>
          </w:p>
        </w:tc>
        <w:tc>
          <w:tcPr>
            <w:tcW w:w="4945" w:type="dxa"/>
          </w:tcPr>
          <w:p w14:paraId="575B4A22" w14:textId="77777777" w:rsidR="0047169F" w:rsidRPr="005514E1" w:rsidRDefault="0047169F" w:rsidP="008328D3">
            <w:pPr>
              <w:rPr>
                <w:rFonts w:ascii="Candara" w:hAnsi="Candara" w:cstheme="minorHAnsi"/>
                <w:b/>
                <w:sz w:val="24"/>
                <w:szCs w:val="24"/>
              </w:rPr>
            </w:pPr>
          </w:p>
        </w:tc>
      </w:tr>
      <w:tr w:rsidR="0047169F" w:rsidRPr="005514E1" w14:paraId="5C406191" w14:textId="77777777" w:rsidTr="00475072">
        <w:tc>
          <w:tcPr>
            <w:tcW w:w="3116" w:type="dxa"/>
          </w:tcPr>
          <w:p w14:paraId="4FAB6CC1" w14:textId="77777777" w:rsidR="009D1F9C" w:rsidRPr="005514E1" w:rsidRDefault="009D1F9C" w:rsidP="009D1F9C">
            <w:pPr>
              <w:rPr>
                <w:rFonts w:ascii="Candara" w:hAnsi="Candara" w:cstheme="minorHAnsi"/>
                <w:sz w:val="24"/>
                <w:szCs w:val="24"/>
              </w:rPr>
            </w:pPr>
            <w:r w:rsidRPr="005514E1">
              <w:rPr>
                <w:rFonts w:ascii="Candara" w:hAnsi="Candara" w:cstheme="minorHAnsi"/>
                <w:sz w:val="24"/>
                <w:szCs w:val="24"/>
              </w:rPr>
              <w:t>Graphic</w:t>
            </w:r>
          </w:p>
          <w:p w14:paraId="7E77FAAE" w14:textId="77777777" w:rsidR="0047169F" w:rsidRPr="005514E1" w:rsidRDefault="0047169F" w:rsidP="008328D3">
            <w:pPr>
              <w:rPr>
                <w:rFonts w:ascii="Candara" w:hAnsi="Candara" w:cstheme="minorHAnsi"/>
                <w:b/>
                <w:sz w:val="24"/>
                <w:szCs w:val="24"/>
              </w:rPr>
            </w:pPr>
          </w:p>
        </w:tc>
        <w:tc>
          <w:tcPr>
            <w:tcW w:w="1289" w:type="dxa"/>
          </w:tcPr>
          <w:p w14:paraId="5BD8EBDB" w14:textId="77777777" w:rsidR="0047169F" w:rsidRPr="005514E1" w:rsidRDefault="0047169F" w:rsidP="008328D3">
            <w:pPr>
              <w:rPr>
                <w:rFonts w:ascii="Candara" w:hAnsi="Candara" w:cstheme="minorHAnsi"/>
                <w:b/>
                <w:sz w:val="24"/>
                <w:szCs w:val="24"/>
              </w:rPr>
            </w:pPr>
          </w:p>
        </w:tc>
        <w:tc>
          <w:tcPr>
            <w:tcW w:w="4945" w:type="dxa"/>
          </w:tcPr>
          <w:p w14:paraId="2BDD1A22" w14:textId="77777777" w:rsidR="0047169F" w:rsidRPr="005514E1" w:rsidRDefault="0047169F" w:rsidP="008328D3">
            <w:pPr>
              <w:rPr>
                <w:rFonts w:ascii="Candara" w:hAnsi="Candara" w:cstheme="minorHAnsi"/>
                <w:b/>
                <w:sz w:val="24"/>
                <w:szCs w:val="24"/>
              </w:rPr>
            </w:pPr>
          </w:p>
        </w:tc>
      </w:tr>
      <w:tr w:rsidR="0047169F" w:rsidRPr="005514E1" w14:paraId="32E26C84" w14:textId="77777777" w:rsidTr="00475072">
        <w:tc>
          <w:tcPr>
            <w:tcW w:w="3116" w:type="dxa"/>
          </w:tcPr>
          <w:p w14:paraId="2CEBE200" w14:textId="77777777" w:rsidR="009D1F9C" w:rsidRPr="005514E1" w:rsidRDefault="009D1F9C" w:rsidP="009D1F9C">
            <w:pPr>
              <w:rPr>
                <w:rFonts w:ascii="Candara" w:hAnsi="Candara" w:cstheme="minorHAnsi"/>
                <w:sz w:val="24"/>
                <w:szCs w:val="24"/>
              </w:rPr>
            </w:pPr>
            <w:r w:rsidRPr="005514E1">
              <w:rPr>
                <w:rFonts w:ascii="Candara" w:hAnsi="Candara" w:cstheme="minorHAnsi"/>
                <w:sz w:val="24"/>
                <w:szCs w:val="24"/>
              </w:rPr>
              <w:t>Talking points for EPA senior managers</w:t>
            </w:r>
          </w:p>
          <w:p w14:paraId="7049EA2C" w14:textId="77777777" w:rsidR="0047169F" w:rsidRPr="005514E1" w:rsidRDefault="0047169F" w:rsidP="008328D3">
            <w:pPr>
              <w:rPr>
                <w:rFonts w:ascii="Candara" w:hAnsi="Candara" w:cstheme="minorHAnsi"/>
                <w:b/>
                <w:sz w:val="24"/>
                <w:szCs w:val="24"/>
              </w:rPr>
            </w:pPr>
          </w:p>
        </w:tc>
        <w:tc>
          <w:tcPr>
            <w:tcW w:w="1289" w:type="dxa"/>
          </w:tcPr>
          <w:p w14:paraId="5EA98175" w14:textId="77777777" w:rsidR="0047169F" w:rsidRPr="005514E1" w:rsidRDefault="0047169F" w:rsidP="008328D3">
            <w:pPr>
              <w:rPr>
                <w:rFonts w:ascii="Candara" w:hAnsi="Candara" w:cstheme="minorHAnsi"/>
                <w:b/>
                <w:sz w:val="24"/>
                <w:szCs w:val="24"/>
              </w:rPr>
            </w:pPr>
          </w:p>
        </w:tc>
        <w:tc>
          <w:tcPr>
            <w:tcW w:w="4945" w:type="dxa"/>
          </w:tcPr>
          <w:p w14:paraId="27D85FDD" w14:textId="77777777" w:rsidR="0047169F" w:rsidRPr="005514E1" w:rsidRDefault="0047169F" w:rsidP="008328D3">
            <w:pPr>
              <w:rPr>
                <w:rFonts w:ascii="Candara" w:hAnsi="Candara" w:cstheme="minorHAnsi"/>
                <w:b/>
                <w:sz w:val="24"/>
                <w:szCs w:val="24"/>
              </w:rPr>
            </w:pPr>
          </w:p>
        </w:tc>
      </w:tr>
      <w:tr w:rsidR="0047169F" w:rsidRPr="005514E1" w14:paraId="75515ABE" w14:textId="77777777" w:rsidTr="00475072">
        <w:tc>
          <w:tcPr>
            <w:tcW w:w="3116" w:type="dxa"/>
          </w:tcPr>
          <w:p w14:paraId="7BCB3051" w14:textId="10EB6ACA" w:rsidR="0047169F" w:rsidRPr="00BF66D1" w:rsidRDefault="009D1F9C" w:rsidP="008328D3">
            <w:pPr>
              <w:rPr>
                <w:rFonts w:ascii="Candara" w:hAnsi="Candara" w:cstheme="minorHAnsi"/>
                <w:sz w:val="24"/>
                <w:szCs w:val="24"/>
              </w:rPr>
            </w:pPr>
            <w:r w:rsidRPr="005514E1">
              <w:rPr>
                <w:rFonts w:ascii="Candara" w:hAnsi="Candara" w:cstheme="minorHAnsi"/>
                <w:sz w:val="24"/>
                <w:szCs w:val="24"/>
              </w:rPr>
              <w:t>Talking points for SWC members</w:t>
            </w:r>
          </w:p>
        </w:tc>
        <w:tc>
          <w:tcPr>
            <w:tcW w:w="1289" w:type="dxa"/>
          </w:tcPr>
          <w:p w14:paraId="3D098BB0" w14:textId="77777777" w:rsidR="0047169F" w:rsidRPr="005514E1" w:rsidRDefault="0047169F" w:rsidP="008328D3">
            <w:pPr>
              <w:rPr>
                <w:rFonts w:ascii="Candara" w:hAnsi="Candara" w:cstheme="minorHAnsi"/>
                <w:b/>
                <w:sz w:val="24"/>
                <w:szCs w:val="24"/>
              </w:rPr>
            </w:pPr>
          </w:p>
        </w:tc>
        <w:tc>
          <w:tcPr>
            <w:tcW w:w="4945" w:type="dxa"/>
          </w:tcPr>
          <w:p w14:paraId="3240A6F2" w14:textId="77777777" w:rsidR="0047169F" w:rsidRPr="005514E1" w:rsidRDefault="0047169F" w:rsidP="008328D3">
            <w:pPr>
              <w:rPr>
                <w:rFonts w:ascii="Candara" w:hAnsi="Candara" w:cstheme="minorHAnsi"/>
                <w:b/>
                <w:sz w:val="24"/>
                <w:szCs w:val="24"/>
              </w:rPr>
            </w:pPr>
          </w:p>
        </w:tc>
      </w:tr>
      <w:tr w:rsidR="00C0686A" w:rsidRPr="005514E1" w14:paraId="53B12EDD" w14:textId="77777777" w:rsidTr="00475072">
        <w:tc>
          <w:tcPr>
            <w:tcW w:w="3116" w:type="dxa"/>
          </w:tcPr>
          <w:p w14:paraId="4D131A24" w14:textId="77777777" w:rsidR="00C0686A" w:rsidRPr="005514E1" w:rsidRDefault="00C0686A" w:rsidP="00C0686A">
            <w:pPr>
              <w:rPr>
                <w:rFonts w:ascii="Candara" w:hAnsi="Candara" w:cstheme="minorHAnsi"/>
                <w:sz w:val="24"/>
                <w:szCs w:val="24"/>
              </w:rPr>
            </w:pPr>
            <w:r w:rsidRPr="005514E1">
              <w:rPr>
                <w:rFonts w:ascii="Candara" w:hAnsi="Candara" w:cstheme="minorHAnsi"/>
                <w:sz w:val="24"/>
                <w:szCs w:val="24"/>
              </w:rPr>
              <w:t>Power point presentation</w:t>
            </w:r>
          </w:p>
          <w:p w14:paraId="70DEBF4D" w14:textId="77777777" w:rsidR="00C0686A" w:rsidRPr="005514E1" w:rsidRDefault="00C0686A" w:rsidP="009D1F9C">
            <w:pPr>
              <w:rPr>
                <w:rFonts w:ascii="Candara" w:hAnsi="Candara" w:cstheme="minorHAnsi"/>
                <w:sz w:val="24"/>
                <w:szCs w:val="24"/>
              </w:rPr>
            </w:pPr>
          </w:p>
        </w:tc>
        <w:tc>
          <w:tcPr>
            <w:tcW w:w="1289" w:type="dxa"/>
          </w:tcPr>
          <w:p w14:paraId="2C5DE037" w14:textId="77777777" w:rsidR="00C0686A" w:rsidRPr="005514E1" w:rsidRDefault="00C0686A" w:rsidP="008328D3">
            <w:pPr>
              <w:rPr>
                <w:rFonts w:ascii="Candara" w:hAnsi="Candara" w:cstheme="minorHAnsi"/>
                <w:b/>
                <w:sz w:val="24"/>
                <w:szCs w:val="24"/>
              </w:rPr>
            </w:pPr>
          </w:p>
        </w:tc>
        <w:tc>
          <w:tcPr>
            <w:tcW w:w="4945" w:type="dxa"/>
          </w:tcPr>
          <w:p w14:paraId="286F5F8B" w14:textId="77777777" w:rsidR="00C0686A" w:rsidRPr="005514E1" w:rsidRDefault="00C0686A" w:rsidP="008328D3">
            <w:pPr>
              <w:rPr>
                <w:rFonts w:ascii="Candara" w:hAnsi="Candara" w:cstheme="minorHAnsi"/>
                <w:b/>
                <w:sz w:val="24"/>
                <w:szCs w:val="24"/>
              </w:rPr>
            </w:pPr>
          </w:p>
        </w:tc>
      </w:tr>
      <w:tr w:rsidR="00C0686A" w:rsidRPr="005514E1" w14:paraId="01E729B7" w14:textId="77777777" w:rsidTr="00475072">
        <w:tc>
          <w:tcPr>
            <w:tcW w:w="3116" w:type="dxa"/>
          </w:tcPr>
          <w:p w14:paraId="4F5FA62E" w14:textId="7F02634E" w:rsidR="00C0686A" w:rsidRPr="005514E1" w:rsidRDefault="00C0686A" w:rsidP="00C0686A">
            <w:pPr>
              <w:rPr>
                <w:rFonts w:ascii="Candara" w:hAnsi="Candara" w:cstheme="minorHAnsi"/>
                <w:sz w:val="24"/>
                <w:szCs w:val="24"/>
              </w:rPr>
            </w:pPr>
            <w:r w:rsidRPr="005514E1">
              <w:rPr>
                <w:rFonts w:ascii="Candara" w:hAnsi="Candara" w:cstheme="minorHAnsi"/>
                <w:sz w:val="24"/>
                <w:szCs w:val="24"/>
              </w:rPr>
              <w:t xml:space="preserve">Video for </w:t>
            </w:r>
            <w:r w:rsidR="007724DC">
              <w:rPr>
                <w:rFonts w:ascii="Candara" w:hAnsi="Candara" w:cstheme="minorHAnsi"/>
                <w:sz w:val="24"/>
                <w:szCs w:val="24"/>
              </w:rPr>
              <w:t>YouT</w:t>
            </w:r>
            <w:r w:rsidRPr="005514E1">
              <w:rPr>
                <w:rFonts w:ascii="Candara" w:hAnsi="Candara" w:cstheme="minorHAnsi"/>
                <w:sz w:val="24"/>
                <w:szCs w:val="24"/>
              </w:rPr>
              <w:t>ube posting</w:t>
            </w:r>
          </w:p>
          <w:p w14:paraId="23772102" w14:textId="77777777" w:rsidR="00C0686A" w:rsidRPr="005514E1" w:rsidRDefault="00C0686A" w:rsidP="009D1F9C">
            <w:pPr>
              <w:rPr>
                <w:rFonts w:ascii="Candara" w:hAnsi="Candara" w:cstheme="minorHAnsi"/>
                <w:sz w:val="24"/>
                <w:szCs w:val="24"/>
              </w:rPr>
            </w:pPr>
          </w:p>
        </w:tc>
        <w:tc>
          <w:tcPr>
            <w:tcW w:w="1289" w:type="dxa"/>
          </w:tcPr>
          <w:p w14:paraId="2C3A0B97" w14:textId="77777777" w:rsidR="00C0686A" w:rsidRPr="005514E1" w:rsidRDefault="00C0686A" w:rsidP="008328D3">
            <w:pPr>
              <w:rPr>
                <w:rFonts w:ascii="Candara" w:hAnsi="Candara" w:cstheme="minorHAnsi"/>
                <w:b/>
                <w:sz w:val="24"/>
                <w:szCs w:val="24"/>
              </w:rPr>
            </w:pPr>
          </w:p>
        </w:tc>
        <w:tc>
          <w:tcPr>
            <w:tcW w:w="4945" w:type="dxa"/>
          </w:tcPr>
          <w:p w14:paraId="49DB6CBB" w14:textId="77777777" w:rsidR="00C0686A" w:rsidRPr="005514E1" w:rsidRDefault="00C0686A" w:rsidP="008328D3">
            <w:pPr>
              <w:rPr>
                <w:rFonts w:ascii="Candara" w:hAnsi="Candara" w:cstheme="minorHAnsi"/>
                <w:b/>
                <w:sz w:val="24"/>
                <w:szCs w:val="24"/>
              </w:rPr>
            </w:pPr>
          </w:p>
        </w:tc>
      </w:tr>
      <w:tr w:rsidR="00C0686A" w:rsidRPr="005514E1" w14:paraId="6A3D9846" w14:textId="77777777" w:rsidTr="00475072">
        <w:tc>
          <w:tcPr>
            <w:tcW w:w="3116" w:type="dxa"/>
          </w:tcPr>
          <w:p w14:paraId="1C37F48D" w14:textId="77777777" w:rsidR="00C0686A" w:rsidRPr="005514E1" w:rsidRDefault="00C0686A" w:rsidP="009D1F9C">
            <w:pPr>
              <w:rPr>
                <w:rFonts w:ascii="Candara" w:hAnsi="Candara" w:cstheme="minorHAnsi"/>
                <w:sz w:val="24"/>
                <w:szCs w:val="24"/>
              </w:rPr>
            </w:pPr>
            <w:r w:rsidRPr="005514E1">
              <w:rPr>
                <w:rFonts w:ascii="Candara" w:hAnsi="Candara" w:cstheme="minorHAnsi"/>
                <w:sz w:val="24"/>
                <w:szCs w:val="24"/>
              </w:rPr>
              <w:t>Other?</w:t>
            </w:r>
          </w:p>
        </w:tc>
        <w:tc>
          <w:tcPr>
            <w:tcW w:w="1289" w:type="dxa"/>
          </w:tcPr>
          <w:p w14:paraId="29AD7901" w14:textId="77777777" w:rsidR="00C0686A" w:rsidRPr="005514E1" w:rsidRDefault="00C0686A" w:rsidP="008328D3">
            <w:pPr>
              <w:rPr>
                <w:rFonts w:ascii="Candara" w:hAnsi="Candara" w:cstheme="minorHAnsi"/>
                <w:b/>
                <w:sz w:val="24"/>
                <w:szCs w:val="24"/>
              </w:rPr>
            </w:pPr>
          </w:p>
        </w:tc>
        <w:tc>
          <w:tcPr>
            <w:tcW w:w="4945" w:type="dxa"/>
          </w:tcPr>
          <w:p w14:paraId="7F07D32E" w14:textId="77777777" w:rsidR="00C0686A" w:rsidRPr="005514E1" w:rsidRDefault="00C0686A" w:rsidP="008328D3">
            <w:pPr>
              <w:rPr>
                <w:rFonts w:ascii="Candara" w:hAnsi="Candara" w:cstheme="minorHAnsi"/>
                <w:b/>
                <w:sz w:val="24"/>
                <w:szCs w:val="24"/>
              </w:rPr>
            </w:pPr>
          </w:p>
        </w:tc>
      </w:tr>
    </w:tbl>
    <w:p w14:paraId="180B7434" w14:textId="77777777" w:rsidR="003F3927" w:rsidRPr="005514E1" w:rsidRDefault="00106DE6" w:rsidP="003F3927">
      <w:pPr>
        <w:rPr>
          <w:rFonts w:ascii="Candara" w:hAnsi="Candara" w:cstheme="minorHAnsi"/>
          <w:sz w:val="24"/>
          <w:szCs w:val="24"/>
          <w:u w:val="single"/>
        </w:rPr>
      </w:pPr>
      <w:r w:rsidRPr="005514E1">
        <w:rPr>
          <w:rFonts w:ascii="Candara" w:hAnsi="Candara" w:cstheme="minorHAnsi"/>
          <w:b/>
          <w:sz w:val="24"/>
          <w:szCs w:val="24"/>
          <w:u w:val="single"/>
        </w:rPr>
        <w:lastRenderedPageBreak/>
        <w:t xml:space="preserve">2015 </w:t>
      </w:r>
      <w:r w:rsidR="00E968D6" w:rsidRPr="005514E1">
        <w:rPr>
          <w:rFonts w:ascii="Candara" w:hAnsi="Candara" w:cstheme="minorHAnsi"/>
          <w:b/>
          <w:sz w:val="24"/>
          <w:szCs w:val="24"/>
          <w:u w:val="single"/>
        </w:rPr>
        <w:t xml:space="preserve">Outreach:  </w:t>
      </w:r>
      <w:r w:rsidR="003F3927" w:rsidRPr="005514E1">
        <w:rPr>
          <w:rFonts w:ascii="Candara" w:hAnsi="Candara" w:cstheme="minorHAnsi"/>
          <w:b/>
          <w:sz w:val="24"/>
          <w:szCs w:val="24"/>
          <w:u w:val="single"/>
        </w:rPr>
        <w:t>Long</w:t>
      </w:r>
      <w:r w:rsidR="00293CFC" w:rsidRPr="005514E1">
        <w:rPr>
          <w:rFonts w:ascii="Candara" w:hAnsi="Candara" w:cstheme="minorHAnsi"/>
          <w:b/>
          <w:sz w:val="24"/>
          <w:szCs w:val="24"/>
          <w:u w:val="single"/>
        </w:rPr>
        <w:t>er</w:t>
      </w:r>
      <w:r w:rsidR="003F3927" w:rsidRPr="005514E1">
        <w:rPr>
          <w:rFonts w:ascii="Candara" w:hAnsi="Candara" w:cstheme="minorHAnsi"/>
          <w:b/>
          <w:sz w:val="24"/>
          <w:szCs w:val="24"/>
          <w:u w:val="single"/>
        </w:rPr>
        <w:t>-Term Goals</w:t>
      </w:r>
      <w:r w:rsidR="00AB1E3A" w:rsidRPr="005514E1">
        <w:rPr>
          <w:rFonts w:ascii="Candara" w:hAnsi="Candara" w:cstheme="minorHAnsi"/>
          <w:b/>
          <w:sz w:val="24"/>
          <w:szCs w:val="24"/>
          <w:u w:val="single"/>
        </w:rPr>
        <w:t>/Opportunities</w:t>
      </w:r>
      <w:r w:rsidRPr="005514E1">
        <w:rPr>
          <w:rFonts w:ascii="Candara" w:hAnsi="Candara" w:cstheme="minorHAnsi"/>
          <w:b/>
          <w:sz w:val="24"/>
          <w:szCs w:val="24"/>
          <w:u w:val="single"/>
        </w:rPr>
        <w:t xml:space="preserve"> </w:t>
      </w:r>
    </w:p>
    <w:p w14:paraId="0A75AB96" w14:textId="77777777" w:rsidR="00EE446A" w:rsidRPr="005514E1" w:rsidRDefault="00EE446A" w:rsidP="003F3927">
      <w:pPr>
        <w:rPr>
          <w:rFonts w:ascii="Candara" w:hAnsi="Candara" w:cstheme="minorHAnsi"/>
          <w:b/>
          <w:sz w:val="24"/>
          <w:szCs w:val="24"/>
        </w:rPr>
      </w:pPr>
      <w:r w:rsidRPr="005514E1">
        <w:rPr>
          <w:rFonts w:ascii="Candara" w:hAnsi="Candara" w:cstheme="minorHAnsi"/>
          <w:b/>
          <w:sz w:val="24"/>
          <w:szCs w:val="24"/>
        </w:rPr>
        <w:t>Goals:</w:t>
      </w:r>
    </w:p>
    <w:p w14:paraId="5F4451E9" w14:textId="77777777" w:rsidR="00F73FC6" w:rsidRPr="005514E1" w:rsidRDefault="00F73FC6" w:rsidP="00EE446A">
      <w:pPr>
        <w:pStyle w:val="ListParagraph"/>
        <w:numPr>
          <w:ilvl w:val="0"/>
          <w:numId w:val="5"/>
        </w:numPr>
        <w:rPr>
          <w:rFonts w:ascii="Candara" w:hAnsi="Candara" w:cstheme="minorHAnsi"/>
          <w:sz w:val="24"/>
          <w:szCs w:val="24"/>
        </w:rPr>
      </w:pPr>
      <w:r w:rsidRPr="005514E1">
        <w:rPr>
          <w:rFonts w:ascii="Candara" w:hAnsi="Candara" w:cstheme="minorHAnsi"/>
          <w:sz w:val="24"/>
          <w:szCs w:val="24"/>
        </w:rPr>
        <w:t>Promote DWMAPS</w:t>
      </w:r>
    </w:p>
    <w:p w14:paraId="5B074F3B" w14:textId="19A8B554" w:rsidR="00EE446A" w:rsidRPr="005514E1" w:rsidRDefault="00F73FC6" w:rsidP="00EE446A">
      <w:pPr>
        <w:pStyle w:val="ListParagraph"/>
        <w:numPr>
          <w:ilvl w:val="0"/>
          <w:numId w:val="5"/>
        </w:numPr>
        <w:rPr>
          <w:rFonts w:ascii="Candara" w:hAnsi="Candara" w:cstheme="minorHAnsi"/>
          <w:sz w:val="24"/>
          <w:szCs w:val="24"/>
        </w:rPr>
      </w:pPr>
      <w:r w:rsidRPr="005514E1">
        <w:rPr>
          <w:rFonts w:ascii="Candara" w:hAnsi="Candara" w:cstheme="minorHAnsi"/>
          <w:sz w:val="24"/>
          <w:szCs w:val="24"/>
        </w:rPr>
        <w:t>Elevate visibility of SWP issues/opportunities</w:t>
      </w:r>
      <w:r w:rsidR="00AE6F7C" w:rsidRPr="005514E1">
        <w:rPr>
          <w:rFonts w:ascii="Candara" w:hAnsi="Candara" w:cstheme="minorHAnsi"/>
          <w:sz w:val="24"/>
          <w:szCs w:val="24"/>
        </w:rPr>
        <w:t>, promoting Three Key A</w:t>
      </w:r>
      <w:r w:rsidR="006E4BEB" w:rsidRPr="005514E1">
        <w:rPr>
          <w:rFonts w:ascii="Candara" w:hAnsi="Candara" w:cstheme="minorHAnsi"/>
          <w:sz w:val="24"/>
          <w:szCs w:val="24"/>
        </w:rPr>
        <w:t>ctions</w:t>
      </w:r>
    </w:p>
    <w:p w14:paraId="42776060" w14:textId="77777777" w:rsidR="003F3927" w:rsidRPr="005514E1" w:rsidRDefault="00E3353A" w:rsidP="003F3927">
      <w:pPr>
        <w:rPr>
          <w:rFonts w:ascii="Candara" w:hAnsi="Candara" w:cstheme="minorHAnsi"/>
          <w:sz w:val="24"/>
          <w:szCs w:val="24"/>
        </w:rPr>
      </w:pPr>
      <w:r w:rsidRPr="005514E1">
        <w:rPr>
          <w:rFonts w:ascii="Candara" w:hAnsi="Candara" w:cstheme="minorHAnsi"/>
          <w:b/>
          <w:sz w:val="24"/>
          <w:szCs w:val="24"/>
        </w:rPr>
        <w:t>Opportunities</w:t>
      </w:r>
      <w:r w:rsidR="007B077B" w:rsidRPr="005514E1">
        <w:rPr>
          <w:rFonts w:ascii="Candara" w:hAnsi="Candara" w:cstheme="minorHAnsi"/>
          <w:b/>
          <w:sz w:val="24"/>
          <w:szCs w:val="24"/>
        </w:rPr>
        <w:t>:</w:t>
      </w:r>
      <w:r w:rsidR="00BA79E5" w:rsidRPr="005514E1">
        <w:rPr>
          <w:rFonts w:ascii="Candara" w:hAnsi="Candara" w:cstheme="minorHAnsi"/>
          <w:b/>
          <w:sz w:val="24"/>
          <w:szCs w:val="24"/>
        </w:rPr>
        <w:t xml:space="preserve">  </w:t>
      </w:r>
      <w:r w:rsidR="00BA79E5" w:rsidRPr="005514E1">
        <w:rPr>
          <w:rFonts w:ascii="Candara" w:hAnsi="Candara" w:cstheme="minorHAnsi"/>
          <w:sz w:val="24"/>
          <w:szCs w:val="24"/>
        </w:rPr>
        <w:t>[need to identify 1</w:t>
      </w:r>
      <w:r w:rsidR="00BA79E5" w:rsidRPr="005514E1">
        <w:rPr>
          <w:rFonts w:ascii="Candara" w:hAnsi="Candara" w:cstheme="minorHAnsi"/>
          <w:sz w:val="24"/>
          <w:szCs w:val="24"/>
          <w:vertAlign w:val="superscript"/>
        </w:rPr>
        <w:t>st</w:t>
      </w:r>
      <w:r w:rsidR="00BA79E5" w:rsidRPr="005514E1">
        <w:rPr>
          <w:rFonts w:ascii="Candara" w:hAnsi="Candara" w:cstheme="minorHAnsi"/>
          <w:sz w:val="24"/>
          <w:szCs w:val="24"/>
        </w:rPr>
        <w:t xml:space="preserve"> quarter priorities]</w:t>
      </w:r>
    </w:p>
    <w:p w14:paraId="78B929D3" w14:textId="77777777" w:rsidR="00EE446A" w:rsidRPr="005514E1" w:rsidRDefault="000B56AF" w:rsidP="000B56AF">
      <w:pPr>
        <w:pStyle w:val="ListParagraph"/>
        <w:numPr>
          <w:ilvl w:val="0"/>
          <w:numId w:val="9"/>
        </w:numPr>
        <w:rPr>
          <w:rFonts w:ascii="Candara" w:hAnsi="Candara" w:cstheme="minorHAnsi"/>
          <w:sz w:val="24"/>
          <w:szCs w:val="24"/>
        </w:rPr>
      </w:pPr>
      <w:r w:rsidRPr="005514E1">
        <w:rPr>
          <w:rFonts w:ascii="Candara" w:hAnsi="Candara" w:cstheme="minorHAnsi"/>
          <w:sz w:val="24"/>
          <w:szCs w:val="24"/>
        </w:rPr>
        <w:t>OSWER (EO Report on Chemical Safety):  90 sec video on emergency planning (add what utilities can do)</w:t>
      </w:r>
    </w:p>
    <w:p w14:paraId="72867384" w14:textId="77777777" w:rsidR="00C95182" w:rsidRPr="005514E1" w:rsidRDefault="00C95182" w:rsidP="000B56AF">
      <w:pPr>
        <w:pStyle w:val="ListParagraph"/>
        <w:numPr>
          <w:ilvl w:val="0"/>
          <w:numId w:val="9"/>
        </w:numPr>
        <w:rPr>
          <w:rFonts w:ascii="Candara" w:hAnsi="Candara" w:cstheme="minorHAnsi"/>
          <w:sz w:val="24"/>
          <w:szCs w:val="24"/>
        </w:rPr>
      </w:pPr>
      <w:r w:rsidRPr="005514E1">
        <w:rPr>
          <w:rFonts w:ascii="Candara" w:hAnsi="Candara" w:cstheme="minorHAnsi"/>
          <w:sz w:val="24"/>
          <w:szCs w:val="24"/>
        </w:rPr>
        <w:t>EPA Administrator event?  Convene a conversation about helping communities protect their drinking water sources.</w:t>
      </w:r>
    </w:p>
    <w:p w14:paraId="2B0A9680" w14:textId="77777777" w:rsidR="0016045D" w:rsidRPr="005514E1" w:rsidRDefault="0016045D" w:rsidP="000B56AF">
      <w:pPr>
        <w:pStyle w:val="ListParagraph"/>
        <w:numPr>
          <w:ilvl w:val="0"/>
          <w:numId w:val="9"/>
        </w:numPr>
        <w:rPr>
          <w:rFonts w:ascii="Candara" w:hAnsi="Candara" w:cstheme="minorHAnsi"/>
          <w:sz w:val="24"/>
          <w:szCs w:val="24"/>
        </w:rPr>
      </w:pPr>
      <w:r w:rsidRPr="005514E1">
        <w:rPr>
          <w:rFonts w:ascii="Candara" w:hAnsi="Candara" w:cstheme="minorHAnsi"/>
          <w:sz w:val="24"/>
          <w:szCs w:val="24"/>
        </w:rPr>
        <w:t xml:space="preserve">Outreach to key local leaders:  </w:t>
      </w:r>
    </w:p>
    <w:tbl>
      <w:tblPr>
        <w:tblStyle w:val="TableGrid"/>
        <w:tblW w:w="9180" w:type="dxa"/>
        <w:tblInd w:w="378" w:type="dxa"/>
        <w:tblLayout w:type="fixed"/>
        <w:tblLook w:val="04A0" w:firstRow="1" w:lastRow="0" w:firstColumn="1" w:lastColumn="0" w:noHBand="0" w:noVBand="1"/>
      </w:tblPr>
      <w:tblGrid>
        <w:gridCol w:w="1957"/>
        <w:gridCol w:w="3713"/>
        <w:gridCol w:w="1080"/>
        <w:gridCol w:w="1080"/>
        <w:gridCol w:w="1350"/>
      </w:tblGrid>
      <w:tr w:rsidR="00BF66D1" w:rsidRPr="005514E1" w14:paraId="339D0A17" w14:textId="77777777" w:rsidTr="00BF66D1">
        <w:tc>
          <w:tcPr>
            <w:tcW w:w="1957" w:type="dxa"/>
          </w:tcPr>
          <w:p w14:paraId="503C769A"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Organization</w:t>
            </w:r>
          </w:p>
        </w:tc>
        <w:tc>
          <w:tcPr>
            <w:tcW w:w="3713" w:type="dxa"/>
          </w:tcPr>
          <w:p w14:paraId="3A9EE470"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Opportunity</w:t>
            </w:r>
          </w:p>
        </w:tc>
        <w:tc>
          <w:tcPr>
            <w:tcW w:w="1080" w:type="dxa"/>
          </w:tcPr>
          <w:p w14:paraId="7CAE6524"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Pursue?</w:t>
            </w:r>
          </w:p>
          <w:p w14:paraId="496B08B8"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Y/N</w:t>
            </w:r>
          </w:p>
        </w:tc>
        <w:tc>
          <w:tcPr>
            <w:tcW w:w="1080" w:type="dxa"/>
          </w:tcPr>
          <w:p w14:paraId="2A3A5163"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1</w:t>
            </w:r>
            <w:r w:rsidRPr="005514E1">
              <w:rPr>
                <w:rFonts w:ascii="Candara" w:hAnsi="Candara" w:cstheme="minorHAnsi"/>
                <w:b/>
                <w:sz w:val="24"/>
                <w:szCs w:val="24"/>
                <w:vertAlign w:val="superscript"/>
              </w:rPr>
              <w:t>st</w:t>
            </w:r>
            <w:r w:rsidRPr="005514E1">
              <w:rPr>
                <w:rFonts w:ascii="Candara" w:hAnsi="Candara" w:cstheme="minorHAnsi"/>
                <w:b/>
                <w:sz w:val="24"/>
                <w:szCs w:val="24"/>
              </w:rPr>
              <w:t xml:space="preserve"> Q priority</w:t>
            </w:r>
          </w:p>
        </w:tc>
        <w:tc>
          <w:tcPr>
            <w:tcW w:w="1350" w:type="dxa"/>
          </w:tcPr>
          <w:p w14:paraId="1A5114F0" w14:textId="77777777" w:rsidR="001A1264" w:rsidRPr="005514E1" w:rsidRDefault="001A1264" w:rsidP="0057579A">
            <w:pPr>
              <w:pStyle w:val="ListParagraph"/>
              <w:ind w:left="0"/>
              <w:jc w:val="center"/>
              <w:rPr>
                <w:rFonts w:ascii="Candara" w:hAnsi="Candara" w:cstheme="minorHAnsi"/>
                <w:b/>
                <w:sz w:val="24"/>
                <w:szCs w:val="24"/>
              </w:rPr>
            </w:pPr>
            <w:r w:rsidRPr="005514E1">
              <w:rPr>
                <w:rFonts w:ascii="Candara" w:hAnsi="Candara" w:cstheme="minorHAnsi"/>
                <w:b/>
                <w:sz w:val="24"/>
                <w:szCs w:val="24"/>
              </w:rPr>
              <w:t>Lead</w:t>
            </w:r>
          </w:p>
        </w:tc>
      </w:tr>
      <w:tr w:rsidR="00BF66D1" w:rsidRPr="005514E1" w14:paraId="3106D758" w14:textId="77777777" w:rsidTr="00BF66D1">
        <w:tc>
          <w:tcPr>
            <w:tcW w:w="1957" w:type="dxa"/>
          </w:tcPr>
          <w:p w14:paraId="2A98D219" w14:textId="26AEC9F1" w:rsidR="001A1264" w:rsidRPr="005514E1" w:rsidRDefault="001A1264" w:rsidP="00BF66D1">
            <w:pPr>
              <w:pStyle w:val="ListParagraph"/>
              <w:ind w:left="0"/>
              <w:rPr>
                <w:rFonts w:ascii="Candara" w:hAnsi="Candara" w:cstheme="minorHAnsi"/>
                <w:sz w:val="24"/>
                <w:szCs w:val="24"/>
              </w:rPr>
            </w:pPr>
            <w:r w:rsidRPr="005514E1">
              <w:rPr>
                <w:rFonts w:ascii="Candara" w:hAnsi="Candara" w:cstheme="minorHAnsi"/>
                <w:b/>
                <w:sz w:val="24"/>
                <w:szCs w:val="24"/>
              </w:rPr>
              <w:t>National Association of Counties</w:t>
            </w:r>
            <w:r w:rsidRPr="005514E1">
              <w:rPr>
                <w:rFonts w:ascii="Candara" w:hAnsi="Candara" w:cstheme="minorHAnsi"/>
                <w:sz w:val="24"/>
                <w:szCs w:val="24"/>
              </w:rPr>
              <w:t xml:space="preserve"> </w:t>
            </w:r>
            <w:r w:rsidR="00BF66D1">
              <w:rPr>
                <w:rFonts w:ascii="Candara" w:hAnsi="Candara" w:cstheme="minorHAnsi"/>
                <w:sz w:val="24"/>
                <w:szCs w:val="24"/>
              </w:rPr>
              <w:t xml:space="preserve">     </w:t>
            </w:r>
            <w:r w:rsidRPr="005514E1">
              <w:rPr>
                <w:rFonts w:ascii="Candara" w:hAnsi="Candara" w:cstheme="minorHAnsi"/>
                <w:sz w:val="24"/>
                <w:szCs w:val="24"/>
              </w:rPr>
              <w:t xml:space="preserve">(SWC </w:t>
            </w:r>
            <w:r w:rsidR="00BF66D1">
              <w:rPr>
                <w:rFonts w:ascii="Candara" w:hAnsi="Candara" w:cstheme="minorHAnsi"/>
                <w:sz w:val="24"/>
                <w:szCs w:val="24"/>
              </w:rPr>
              <w:t>partner</w:t>
            </w:r>
            <w:r w:rsidRPr="005514E1">
              <w:rPr>
                <w:rFonts w:ascii="Candara" w:hAnsi="Candara" w:cstheme="minorHAnsi"/>
                <w:sz w:val="24"/>
                <w:szCs w:val="24"/>
              </w:rPr>
              <w:t>)</w:t>
            </w:r>
          </w:p>
        </w:tc>
        <w:tc>
          <w:tcPr>
            <w:tcW w:w="3713" w:type="dxa"/>
          </w:tcPr>
          <w:p w14:paraId="43C0D655" w14:textId="77777777" w:rsidR="001A1264" w:rsidRPr="005514E1" w:rsidRDefault="001A1264" w:rsidP="00EA044E">
            <w:pPr>
              <w:rPr>
                <w:rFonts w:ascii="Candara" w:hAnsi="Candara" w:cstheme="minorHAnsi"/>
                <w:sz w:val="24"/>
                <w:szCs w:val="24"/>
              </w:rPr>
            </w:pPr>
            <w:r w:rsidRPr="005514E1">
              <w:rPr>
                <w:rFonts w:ascii="Candara" w:hAnsi="Candara" w:cstheme="minorHAnsi"/>
                <w:sz w:val="24"/>
                <w:szCs w:val="24"/>
              </w:rPr>
              <w:t>2015 Western Interstate Regional Conference, Kauai, HI, May 20-22,</w:t>
            </w:r>
          </w:p>
          <w:p w14:paraId="0E123E19" w14:textId="77777777" w:rsidR="00C64FA1" w:rsidRDefault="00C64FA1" w:rsidP="00EA044E">
            <w:pPr>
              <w:rPr>
                <w:rFonts w:ascii="Candara" w:hAnsi="Candara" w:cstheme="minorHAnsi"/>
                <w:sz w:val="24"/>
                <w:szCs w:val="24"/>
              </w:rPr>
            </w:pPr>
          </w:p>
          <w:p w14:paraId="57EB5F22" w14:textId="77777777" w:rsidR="001A1264" w:rsidRPr="005514E1" w:rsidRDefault="001A1264" w:rsidP="00EA044E">
            <w:pPr>
              <w:rPr>
                <w:rFonts w:ascii="Candara" w:hAnsi="Candara" w:cstheme="minorHAnsi"/>
                <w:sz w:val="24"/>
                <w:szCs w:val="24"/>
              </w:rPr>
            </w:pPr>
            <w:r w:rsidRPr="005514E1">
              <w:rPr>
                <w:rFonts w:ascii="Candara" w:hAnsi="Candara" w:cstheme="minorHAnsi"/>
                <w:sz w:val="24"/>
                <w:szCs w:val="24"/>
              </w:rPr>
              <w:t xml:space="preserve">Next Generation Leadership Summit, location TBD, April 23, 2015, </w:t>
            </w:r>
            <w:hyperlink r:id="rId8" w:history="1">
              <w:r w:rsidRPr="005514E1">
                <w:rPr>
                  <w:rStyle w:val="Hyperlink"/>
                  <w:rFonts w:ascii="Candara" w:hAnsi="Candara" w:cstheme="minorHAnsi"/>
                  <w:sz w:val="24"/>
                  <w:szCs w:val="24"/>
                </w:rPr>
                <w:t>http://www.naco.org/about/leadership/Pages/NextGen.aspx</w:t>
              </w:r>
            </w:hyperlink>
            <w:proofErr w:type="gramStart"/>
            <w:r w:rsidRPr="005514E1">
              <w:rPr>
                <w:rFonts w:ascii="Candara" w:hAnsi="Candara" w:cstheme="minorHAnsi"/>
                <w:sz w:val="24"/>
                <w:szCs w:val="24"/>
              </w:rPr>
              <w:t xml:space="preserve">,  </w:t>
            </w:r>
            <w:proofErr w:type="spellStart"/>
            <w:r w:rsidRPr="005514E1">
              <w:rPr>
                <w:rFonts w:ascii="Candara" w:hAnsi="Candara" w:cstheme="minorHAnsi"/>
                <w:sz w:val="24"/>
                <w:szCs w:val="24"/>
              </w:rPr>
              <w:t>Karon</w:t>
            </w:r>
            <w:proofErr w:type="spellEnd"/>
            <w:proofErr w:type="gramEnd"/>
            <w:r w:rsidRPr="005514E1">
              <w:rPr>
                <w:rFonts w:ascii="Candara" w:hAnsi="Candara" w:cstheme="minorHAnsi"/>
                <w:sz w:val="24"/>
                <w:szCs w:val="24"/>
              </w:rPr>
              <w:t xml:space="preserve"> Harden, kharden@naco.org or 202.942.4277</w:t>
            </w:r>
          </w:p>
          <w:p w14:paraId="7BAD7689"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48A96825"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260D2F61"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62DF7135"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1E067153" w14:textId="77777777" w:rsidTr="00BF66D1">
        <w:tc>
          <w:tcPr>
            <w:tcW w:w="1957" w:type="dxa"/>
          </w:tcPr>
          <w:p w14:paraId="6E8023AE" w14:textId="77777777"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b/>
                <w:sz w:val="24"/>
                <w:szCs w:val="24"/>
              </w:rPr>
              <w:t xml:space="preserve">National League of Cities </w:t>
            </w:r>
            <w:r w:rsidRPr="005514E1">
              <w:rPr>
                <w:rFonts w:ascii="Candara" w:hAnsi="Candara" w:cstheme="minorHAnsi"/>
                <w:sz w:val="24"/>
                <w:szCs w:val="24"/>
              </w:rPr>
              <w:t>(SWC distribution list)</w:t>
            </w:r>
          </w:p>
        </w:tc>
        <w:tc>
          <w:tcPr>
            <w:tcW w:w="3713" w:type="dxa"/>
          </w:tcPr>
          <w:p w14:paraId="44E5CCD0" w14:textId="334EE45B"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sz w:val="24"/>
                <w:szCs w:val="24"/>
              </w:rPr>
              <w:t xml:space="preserve">Congressional City Conference, March 2015; </w:t>
            </w:r>
            <w:hyperlink r:id="rId9" w:history="1">
              <w:r w:rsidR="00BF66D1" w:rsidRPr="00FE5E9F">
                <w:rPr>
                  <w:rStyle w:val="Hyperlink"/>
                  <w:rFonts w:ascii="Candara" w:hAnsi="Candara" w:cstheme="minorHAnsi"/>
                  <w:sz w:val="24"/>
                  <w:szCs w:val="24"/>
                </w:rPr>
                <w:t>http://www.nlc.org/build-skills-and-networks/education-and-training/event-calendar/congressional-city-conference</w:t>
              </w:r>
            </w:hyperlink>
            <w:r w:rsidR="00BF66D1">
              <w:rPr>
                <w:rFonts w:ascii="Candara" w:hAnsi="Candara" w:cstheme="minorHAnsi"/>
                <w:sz w:val="24"/>
                <w:szCs w:val="24"/>
              </w:rPr>
              <w:t xml:space="preserve"> </w:t>
            </w:r>
          </w:p>
        </w:tc>
        <w:tc>
          <w:tcPr>
            <w:tcW w:w="1080" w:type="dxa"/>
          </w:tcPr>
          <w:p w14:paraId="3EEF121E"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7496D878"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59FB700C"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3BA3AB16" w14:textId="77777777" w:rsidTr="00BF66D1">
        <w:tc>
          <w:tcPr>
            <w:tcW w:w="1957" w:type="dxa"/>
          </w:tcPr>
          <w:p w14:paraId="78364561" w14:textId="77777777" w:rsidR="001A1264" w:rsidRPr="005514E1" w:rsidRDefault="001A1264" w:rsidP="00555D78">
            <w:pPr>
              <w:pStyle w:val="ListParagraph"/>
              <w:ind w:left="0"/>
              <w:rPr>
                <w:rFonts w:ascii="Candara" w:hAnsi="Candara" w:cstheme="minorHAnsi"/>
                <w:sz w:val="24"/>
                <w:szCs w:val="24"/>
              </w:rPr>
            </w:pPr>
            <w:proofErr w:type="spellStart"/>
            <w:r w:rsidRPr="005514E1">
              <w:rPr>
                <w:rFonts w:ascii="Candara" w:hAnsi="Candara" w:cstheme="minorHAnsi"/>
                <w:b/>
                <w:sz w:val="24"/>
                <w:szCs w:val="24"/>
              </w:rPr>
              <w:t>Internat’l</w:t>
            </w:r>
            <w:proofErr w:type="spellEnd"/>
            <w:r w:rsidRPr="005514E1">
              <w:rPr>
                <w:rFonts w:ascii="Candara" w:hAnsi="Candara" w:cstheme="minorHAnsi"/>
                <w:b/>
                <w:sz w:val="24"/>
                <w:szCs w:val="24"/>
              </w:rPr>
              <w:t xml:space="preserve"> City and County Managers Association</w:t>
            </w:r>
          </w:p>
        </w:tc>
        <w:tc>
          <w:tcPr>
            <w:tcW w:w="3713" w:type="dxa"/>
          </w:tcPr>
          <w:p w14:paraId="1E5195F9" w14:textId="77777777" w:rsidR="001A1264" w:rsidRDefault="001A1264" w:rsidP="00E34E7C">
            <w:pPr>
              <w:pStyle w:val="ListParagraph"/>
              <w:ind w:left="0"/>
              <w:rPr>
                <w:rFonts w:ascii="Candara" w:hAnsi="Candara" w:cstheme="minorHAnsi"/>
                <w:sz w:val="24"/>
                <w:szCs w:val="24"/>
              </w:rPr>
            </w:pPr>
            <w:r w:rsidRPr="005514E1">
              <w:rPr>
                <w:rFonts w:ascii="Candara" w:hAnsi="Candara" w:cstheme="minorHAnsi"/>
                <w:sz w:val="24"/>
                <w:szCs w:val="24"/>
              </w:rPr>
              <w:t xml:space="preserve">Annual Conference, Fall 2015, registered for APA credits, claims to be largest annual event in the world for local government managers and staff, </w:t>
            </w:r>
            <w:hyperlink r:id="rId10" w:history="1">
              <w:r w:rsidR="00BF66D1" w:rsidRPr="00FE5E9F">
                <w:rPr>
                  <w:rStyle w:val="Hyperlink"/>
                  <w:rFonts w:ascii="Candara" w:hAnsi="Candara" w:cstheme="minorHAnsi"/>
                  <w:sz w:val="24"/>
                  <w:szCs w:val="24"/>
                </w:rPr>
                <w:t>http://icma.org/en/icma/events/conference/welcome</w:t>
              </w:r>
            </w:hyperlink>
            <w:r w:rsidR="00BF66D1">
              <w:rPr>
                <w:rFonts w:ascii="Candara" w:hAnsi="Candara" w:cstheme="minorHAnsi"/>
                <w:sz w:val="24"/>
                <w:szCs w:val="24"/>
              </w:rPr>
              <w:t xml:space="preserve"> </w:t>
            </w:r>
          </w:p>
          <w:p w14:paraId="55109E56" w14:textId="7D3967D7" w:rsidR="00BF66D1" w:rsidRPr="005514E1" w:rsidRDefault="00BF66D1" w:rsidP="00E34E7C">
            <w:pPr>
              <w:pStyle w:val="ListParagraph"/>
              <w:ind w:left="0"/>
              <w:rPr>
                <w:rFonts w:ascii="Candara" w:hAnsi="Candara" w:cstheme="minorHAnsi"/>
                <w:sz w:val="24"/>
                <w:szCs w:val="24"/>
              </w:rPr>
            </w:pPr>
          </w:p>
        </w:tc>
        <w:tc>
          <w:tcPr>
            <w:tcW w:w="1080" w:type="dxa"/>
          </w:tcPr>
          <w:p w14:paraId="79972C12"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37829EC8"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29123C65"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2D8D20D4" w14:textId="77777777" w:rsidTr="00BF66D1">
        <w:tc>
          <w:tcPr>
            <w:tcW w:w="1957" w:type="dxa"/>
          </w:tcPr>
          <w:p w14:paraId="10E72DE8" w14:textId="77777777"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b/>
                <w:sz w:val="24"/>
                <w:szCs w:val="24"/>
              </w:rPr>
              <w:t>National Association of Towns &amp; Townships</w:t>
            </w:r>
          </w:p>
        </w:tc>
        <w:tc>
          <w:tcPr>
            <w:tcW w:w="3713" w:type="dxa"/>
          </w:tcPr>
          <w:p w14:paraId="0FD8D8A1" w14:textId="77777777" w:rsidR="001A1264" w:rsidRPr="005514E1" w:rsidRDefault="009E4791" w:rsidP="00E34E7C">
            <w:pPr>
              <w:pStyle w:val="ListParagraph"/>
              <w:ind w:left="0"/>
              <w:rPr>
                <w:rFonts w:ascii="Candara" w:hAnsi="Candara" w:cstheme="minorHAnsi"/>
                <w:sz w:val="24"/>
                <w:szCs w:val="24"/>
              </w:rPr>
            </w:pPr>
            <w:hyperlink r:id="rId11" w:history="1">
              <w:r w:rsidR="001A1264" w:rsidRPr="005514E1">
                <w:rPr>
                  <w:rStyle w:val="Hyperlink"/>
                  <w:rFonts w:ascii="Candara" w:hAnsi="Candara" w:cstheme="minorHAnsi"/>
                  <w:sz w:val="24"/>
                  <w:szCs w:val="24"/>
                </w:rPr>
                <w:t>http://www.natat.org/</w:t>
              </w:r>
            </w:hyperlink>
            <w:r w:rsidR="001A1264" w:rsidRPr="005514E1">
              <w:rPr>
                <w:rFonts w:ascii="Candara" w:hAnsi="Candara" w:cstheme="minorHAnsi"/>
                <w:sz w:val="24"/>
                <w:szCs w:val="24"/>
              </w:rPr>
              <w:t>, Legislative Fly-In, May 2015</w:t>
            </w:r>
            <w:proofErr w:type="gramStart"/>
            <w:r w:rsidR="001A1264" w:rsidRPr="005514E1">
              <w:rPr>
                <w:rFonts w:ascii="Candara" w:hAnsi="Candara" w:cstheme="minorHAnsi"/>
                <w:sz w:val="24"/>
                <w:szCs w:val="24"/>
              </w:rPr>
              <w:t>?,</w:t>
            </w:r>
            <w:proofErr w:type="gramEnd"/>
            <w:r w:rsidR="001A1264" w:rsidRPr="005514E1">
              <w:rPr>
                <w:rFonts w:ascii="Candara" w:hAnsi="Candara" w:cstheme="minorHAnsi"/>
                <w:sz w:val="24"/>
                <w:szCs w:val="24"/>
              </w:rPr>
              <w:t xml:space="preserve"> contact: JImo@tfgnet.com</w:t>
            </w:r>
          </w:p>
        </w:tc>
        <w:tc>
          <w:tcPr>
            <w:tcW w:w="1080" w:type="dxa"/>
          </w:tcPr>
          <w:p w14:paraId="0CFB4693"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1ECF1DB7"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0AB3C4AF"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77032539" w14:textId="77777777" w:rsidTr="00BF66D1">
        <w:tc>
          <w:tcPr>
            <w:tcW w:w="1957" w:type="dxa"/>
          </w:tcPr>
          <w:p w14:paraId="1A3121C9" w14:textId="77777777" w:rsidR="001A1264" w:rsidRPr="005514E1" w:rsidRDefault="001A1264" w:rsidP="001C2FD2">
            <w:pPr>
              <w:pStyle w:val="ListParagraph"/>
              <w:ind w:left="0"/>
              <w:rPr>
                <w:rFonts w:ascii="Candara" w:hAnsi="Candara" w:cstheme="minorHAnsi"/>
                <w:sz w:val="24"/>
                <w:szCs w:val="24"/>
              </w:rPr>
            </w:pPr>
            <w:r w:rsidRPr="005514E1">
              <w:rPr>
                <w:rFonts w:ascii="Candara" w:hAnsi="Candara" w:cstheme="minorHAnsi"/>
                <w:b/>
                <w:sz w:val="24"/>
                <w:szCs w:val="24"/>
              </w:rPr>
              <w:t>National Association of Regional Councils</w:t>
            </w:r>
          </w:p>
        </w:tc>
        <w:tc>
          <w:tcPr>
            <w:tcW w:w="3713" w:type="dxa"/>
          </w:tcPr>
          <w:p w14:paraId="69E9DB68" w14:textId="77777777"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sz w:val="24"/>
                <w:szCs w:val="24"/>
              </w:rPr>
              <w:t>National Conference of Regions, Washington, DC, February 2015</w:t>
            </w:r>
            <w:proofErr w:type="gramStart"/>
            <w:r w:rsidRPr="005514E1">
              <w:rPr>
                <w:rFonts w:ascii="Candara" w:hAnsi="Candara" w:cstheme="minorHAnsi"/>
                <w:sz w:val="24"/>
                <w:szCs w:val="24"/>
              </w:rPr>
              <w:t>?,</w:t>
            </w:r>
            <w:proofErr w:type="gramEnd"/>
            <w:r w:rsidRPr="005514E1">
              <w:rPr>
                <w:rFonts w:ascii="Candara" w:hAnsi="Candara" w:cstheme="minorHAnsi"/>
                <w:sz w:val="24"/>
                <w:szCs w:val="24"/>
              </w:rPr>
              <w:t xml:space="preserve"> Annual Conference, June 2015?, </w:t>
            </w:r>
            <w:hyperlink r:id="rId12" w:history="1">
              <w:r w:rsidRPr="00BF66D1">
                <w:rPr>
                  <w:rStyle w:val="Hyperlink"/>
                  <w:rFonts w:ascii="Candara" w:hAnsi="Candara" w:cstheme="minorHAnsi"/>
                </w:rPr>
                <w:t>http://narc.org/events/conferences/</w:t>
              </w:r>
            </w:hyperlink>
            <w:r w:rsidRPr="00BF66D1">
              <w:rPr>
                <w:rFonts w:ascii="Candara" w:hAnsi="Candara" w:cstheme="minorHAnsi"/>
              </w:rPr>
              <w:t>)</w:t>
            </w:r>
          </w:p>
          <w:p w14:paraId="4B93183F" w14:textId="77777777" w:rsidR="001A1264" w:rsidRPr="005514E1" w:rsidRDefault="001A1264" w:rsidP="009C4D02">
            <w:pPr>
              <w:pStyle w:val="ListParagraph"/>
              <w:ind w:left="0"/>
              <w:rPr>
                <w:rFonts w:ascii="Candara" w:hAnsi="Candara" w:cstheme="minorHAnsi"/>
                <w:sz w:val="24"/>
                <w:szCs w:val="24"/>
              </w:rPr>
            </w:pPr>
          </w:p>
          <w:p w14:paraId="6515FF34" w14:textId="77777777" w:rsidR="001A1264" w:rsidRPr="005514E1" w:rsidRDefault="001A1264" w:rsidP="009C4D02">
            <w:pPr>
              <w:pStyle w:val="ListParagraph"/>
              <w:ind w:left="0"/>
              <w:rPr>
                <w:rFonts w:ascii="Candara" w:hAnsi="Candara" w:cstheme="minorHAnsi"/>
                <w:sz w:val="24"/>
                <w:szCs w:val="24"/>
              </w:rPr>
            </w:pPr>
            <w:r w:rsidRPr="005514E1">
              <w:rPr>
                <w:rFonts w:ascii="Candara" w:hAnsi="Candara" w:cstheme="minorHAnsi"/>
                <w:sz w:val="24"/>
                <w:szCs w:val="24"/>
              </w:rPr>
              <w:t>Web info:  Regional councils play a large and diverse role in water resource planning. Regional councils work on corridor management and protection, watershed planning, studies, source protection, nutrient loading, public education and outreach, drought and conservation, special districts, water regulations, flooding, groundwater monitoring and availability, coastal protection, wetlands, as well storm water management of ponds, wetlands, infiltration, filtering systems, and grassed channels.</w:t>
            </w:r>
          </w:p>
          <w:p w14:paraId="17EC5153" w14:textId="77777777" w:rsidR="001A1264" w:rsidRPr="005514E1" w:rsidRDefault="001A1264" w:rsidP="00C90CAD">
            <w:pPr>
              <w:rPr>
                <w:rFonts w:ascii="Candara" w:hAnsi="Candara" w:cstheme="minorHAnsi"/>
                <w:sz w:val="24"/>
                <w:szCs w:val="24"/>
              </w:rPr>
            </w:pPr>
            <w:r w:rsidRPr="005514E1">
              <w:rPr>
                <w:rFonts w:ascii="Candara" w:hAnsi="Candara" w:cstheme="minorHAnsi"/>
                <w:sz w:val="24"/>
                <w:szCs w:val="24"/>
              </w:rPr>
              <w:t>http://narc.org/issueareas/environment/areas-of-interest/water-quality/</w:t>
            </w:r>
          </w:p>
          <w:p w14:paraId="5FF8920D"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5E07DFB4"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6F1DD434"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6662CA98"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1456B612" w14:textId="77777777" w:rsidTr="00BF66D1">
        <w:tc>
          <w:tcPr>
            <w:tcW w:w="1957" w:type="dxa"/>
          </w:tcPr>
          <w:p w14:paraId="4EB7ED26" w14:textId="77777777"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b/>
                <w:sz w:val="24"/>
                <w:szCs w:val="24"/>
              </w:rPr>
              <w:t>Conference of Mayors</w:t>
            </w:r>
          </w:p>
        </w:tc>
        <w:tc>
          <w:tcPr>
            <w:tcW w:w="3713" w:type="dxa"/>
          </w:tcPr>
          <w:p w14:paraId="0111A4F3" w14:textId="77777777" w:rsidR="001A1264" w:rsidRPr="005514E1" w:rsidRDefault="001A1264" w:rsidP="00E34E7C">
            <w:pPr>
              <w:pStyle w:val="ListParagraph"/>
              <w:ind w:left="0"/>
              <w:rPr>
                <w:rFonts w:ascii="Candara" w:hAnsi="Candara" w:cstheme="minorHAnsi"/>
                <w:sz w:val="24"/>
                <w:szCs w:val="24"/>
              </w:rPr>
            </w:pPr>
            <w:r w:rsidRPr="005514E1">
              <w:rPr>
                <w:rFonts w:ascii="Candara" w:hAnsi="Candara" w:cstheme="minorHAnsi"/>
                <w:sz w:val="24"/>
                <w:szCs w:val="24"/>
              </w:rPr>
              <w:t>83</w:t>
            </w:r>
            <w:r w:rsidRPr="005514E1">
              <w:rPr>
                <w:rFonts w:ascii="Candara" w:hAnsi="Candara" w:cstheme="minorHAnsi"/>
                <w:sz w:val="24"/>
                <w:szCs w:val="24"/>
                <w:vertAlign w:val="superscript"/>
              </w:rPr>
              <w:t>rd</w:t>
            </w:r>
            <w:r w:rsidRPr="005514E1">
              <w:rPr>
                <w:rFonts w:ascii="Candara" w:hAnsi="Candara" w:cstheme="minorHAnsi"/>
                <w:sz w:val="24"/>
                <w:szCs w:val="24"/>
              </w:rPr>
              <w:t xml:space="preserve"> Annual Winter Meeting, Jan. 21-23, 2015; Washington, DC;</w:t>
            </w:r>
            <w:r w:rsidRPr="005514E1">
              <w:rPr>
                <w:rFonts w:ascii="Candara" w:hAnsi="Candara"/>
                <w:sz w:val="24"/>
                <w:szCs w:val="24"/>
              </w:rPr>
              <w:t xml:space="preserve"> </w:t>
            </w:r>
            <w:r w:rsidRPr="005514E1">
              <w:rPr>
                <w:rFonts w:ascii="Candara" w:hAnsi="Candara" w:cstheme="minorHAnsi"/>
                <w:sz w:val="24"/>
                <w:szCs w:val="24"/>
              </w:rPr>
              <w:t>Contact: Carol Edwards (202-293-7330)</w:t>
            </w:r>
          </w:p>
        </w:tc>
        <w:tc>
          <w:tcPr>
            <w:tcW w:w="1080" w:type="dxa"/>
          </w:tcPr>
          <w:p w14:paraId="1CF19F19"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7C714AFC"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2156A723"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5D5E654F" w14:textId="77777777" w:rsidTr="00BF66D1">
        <w:tc>
          <w:tcPr>
            <w:tcW w:w="1957" w:type="dxa"/>
          </w:tcPr>
          <w:p w14:paraId="5D938789" w14:textId="77777777" w:rsidR="001A1264" w:rsidRPr="005514E1" w:rsidRDefault="005514E1" w:rsidP="00BF66D1">
            <w:pPr>
              <w:pStyle w:val="ListParagraph"/>
              <w:ind w:left="0"/>
              <w:rPr>
                <w:rFonts w:ascii="Candara" w:hAnsi="Candara" w:cstheme="minorHAnsi"/>
                <w:b/>
                <w:sz w:val="24"/>
                <w:szCs w:val="24"/>
              </w:rPr>
            </w:pPr>
            <w:r>
              <w:rPr>
                <w:rFonts w:ascii="Candara" w:hAnsi="Candara" w:cstheme="minorHAnsi"/>
                <w:b/>
                <w:sz w:val="24"/>
                <w:szCs w:val="24"/>
              </w:rPr>
              <w:t>ECOS</w:t>
            </w:r>
          </w:p>
        </w:tc>
        <w:tc>
          <w:tcPr>
            <w:tcW w:w="3713" w:type="dxa"/>
          </w:tcPr>
          <w:p w14:paraId="7FC3790B"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090798E1" w14:textId="77777777" w:rsidR="001A1264" w:rsidRPr="005514E1" w:rsidRDefault="001A1264" w:rsidP="00E34E7C">
            <w:pPr>
              <w:pStyle w:val="ListParagraph"/>
              <w:ind w:left="0"/>
              <w:rPr>
                <w:rFonts w:ascii="Candara" w:hAnsi="Candara" w:cstheme="minorHAnsi"/>
                <w:sz w:val="24"/>
                <w:szCs w:val="24"/>
              </w:rPr>
            </w:pPr>
          </w:p>
        </w:tc>
        <w:tc>
          <w:tcPr>
            <w:tcW w:w="1080" w:type="dxa"/>
          </w:tcPr>
          <w:p w14:paraId="0380A936" w14:textId="77777777" w:rsidR="001A1264" w:rsidRPr="005514E1" w:rsidRDefault="001A1264" w:rsidP="00E34E7C">
            <w:pPr>
              <w:pStyle w:val="ListParagraph"/>
              <w:ind w:left="0"/>
              <w:rPr>
                <w:rFonts w:ascii="Candara" w:hAnsi="Candara" w:cstheme="minorHAnsi"/>
                <w:sz w:val="24"/>
                <w:szCs w:val="24"/>
              </w:rPr>
            </w:pPr>
          </w:p>
        </w:tc>
        <w:tc>
          <w:tcPr>
            <w:tcW w:w="1350" w:type="dxa"/>
          </w:tcPr>
          <w:p w14:paraId="79E83C4E" w14:textId="77777777" w:rsidR="001A1264" w:rsidRPr="005514E1" w:rsidRDefault="001A1264" w:rsidP="00E34E7C">
            <w:pPr>
              <w:pStyle w:val="ListParagraph"/>
              <w:ind w:left="0"/>
              <w:rPr>
                <w:rFonts w:ascii="Candara" w:hAnsi="Candara" w:cstheme="minorHAnsi"/>
                <w:sz w:val="24"/>
                <w:szCs w:val="24"/>
              </w:rPr>
            </w:pPr>
          </w:p>
        </w:tc>
      </w:tr>
      <w:tr w:rsidR="00BF66D1" w:rsidRPr="005514E1" w14:paraId="667B4EA3" w14:textId="77777777" w:rsidTr="00BF66D1">
        <w:tc>
          <w:tcPr>
            <w:tcW w:w="1957" w:type="dxa"/>
          </w:tcPr>
          <w:p w14:paraId="21167B2B" w14:textId="77777777" w:rsidR="00BF66D1" w:rsidRDefault="005514E1" w:rsidP="00BF66D1">
            <w:pPr>
              <w:pStyle w:val="ListParagraph"/>
              <w:ind w:left="0"/>
              <w:rPr>
                <w:rFonts w:ascii="Candara" w:hAnsi="Candara" w:cstheme="minorHAnsi"/>
                <w:b/>
                <w:sz w:val="24"/>
                <w:szCs w:val="24"/>
              </w:rPr>
            </w:pPr>
            <w:r>
              <w:rPr>
                <w:rFonts w:ascii="Candara" w:hAnsi="Candara" w:cstheme="minorHAnsi"/>
                <w:b/>
                <w:sz w:val="24"/>
                <w:szCs w:val="24"/>
              </w:rPr>
              <w:t>ASTHO</w:t>
            </w:r>
            <w:r w:rsidR="00BF66D1">
              <w:rPr>
                <w:rFonts w:ascii="Candara" w:hAnsi="Candara" w:cstheme="minorHAnsi"/>
                <w:b/>
                <w:sz w:val="24"/>
                <w:szCs w:val="24"/>
              </w:rPr>
              <w:t xml:space="preserve"> </w:t>
            </w:r>
          </w:p>
          <w:p w14:paraId="096173F9" w14:textId="767FD25F" w:rsidR="00700D9A" w:rsidRPr="005514E1" w:rsidRDefault="00BF66D1" w:rsidP="00BF66D1">
            <w:pPr>
              <w:pStyle w:val="ListParagraph"/>
              <w:ind w:left="0"/>
              <w:rPr>
                <w:rFonts w:ascii="Candara" w:hAnsi="Candara" w:cstheme="minorHAnsi"/>
                <w:b/>
                <w:sz w:val="24"/>
                <w:szCs w:val="24"/>
              </w:rPr>
            </w:pPr>
            <w:r w:rsidRPr="00BF66D1">
              <w:rPr>
                <w:rFonts w:ascii="Candara" w:hAnsi="Candara" w:cstheme="minorHAnsi"/>
                <w:sz w:val="24"/>
                <w:szCs w:val="24"/>
              </w:rPr>
              <w:t>(SWC member)</w:t>
            </w:r>
          </w:p>
        </w:tc>
        <w:tc>
          <w:tcPr>
            <w:tcW w:w="3713" w:type="dxa"/>
          </w:tcPr>
          <w:p w14:paraId="7AAADCFD" w14:textId="77777777" w:rsidR="00700D9A" w:rsidRPr="005514E1" w:rsidRDefault="00700D9A" w:rsidP="00E34E7C">
            <w:pPr>
              <w:pStyle w:val="ListParagraph"/>
              <w:ind w:left="0"/>
              <w:rPr>
                <w:rFonts w:ascii="Candara" w:hAnsi="Candara" w:cstheme="minorHAnsi"/>
                <w:sz w:val="24"/>
                <w:szCs w:val="24"/>
              </w:rPr>
            </w:pPr>
          </w:p>
        </w:tc>
        <w:tc>
          <w:tcPr>
            <w:tcW w:w="1080" w:type="dxa"/>
          </w:tcPr>
          <w:p w14:paraId="07ECC555" w14:textId="77777777" w:rsidR="00700D9A" w:rsidRPr="005514E1" w:rsidRDefault="00700D9A" w:rsidP="00E34E7C">
            <w:pPr>
              <w:pStyle w:val="ListParagraph"/>
              <w:ind w:left="0"/>
              <w:rPr>
                <w:rFonts w:ascii="Candara" w:hAnsi="Candara" w:cstheme="minorHAnsi"/>
                <w:sz w:val="24"/>
                <w:szCs w:val="24"/>
              </w:rPr>
            </w:pPr>
          </w:p>
        </w:tc>
        <w:tc>
          <w:tcPr>
            <w:tcW w:w="1080" w:type="dxa"/>
          </w:tcPr>
          <w:p w14:paraId="215B0541" w14:textId="77777777" w:rsidR="00700D9A" w:rsidRPr="005514E1" w:rsidRDefault="00700D9A" w:rsidP="00E34E7C">
            <w:pPr>
              <w:pStyle w:val="ListParagraph"/>
              <w:ind w:left="0"/>
              <w:rPr>
                <w:rFonts w:ascii="Candara" w:hAnsi="Candara" w:cstheme="minorHAnsi"/>
                <w:sz w:val="24"/>
                <w:szCs w:val="24"/>
              </w:rPr>
            </w:pPr>
          </w:p>
        </w:tc>
        <w:tc>
          <w:tcPr>
            <w:tcW w:w="1350" w:type="dxa"/>
          </w:tcPr>
          <w:p w14:paraId="3BE54B02" w14:textId="77777777" w:rsidR="00700D9A" w:rsidRPr="005514E1" w:rsidRDefault="00700D9A" w:rsidP="00E34E7C">
            <w:pPr>
              <w:pStyle w:val="ListParagraph"/>
              <w:ind w:left="0"/>
              <w:rPr>
                <w:rFonts w:ascii="Candara" w:hAnsi="Candara" w:cstheme="minorHAnsi"/>
                <w:sz w:val="24"/>
                <w:szCs w:val="24"/>
              </w:rPr>
            </w:pPr>
          </w:p>
        </w:tc>
      </w:tr>
      <w:tr w:rsidR="00BF66D1" w:rsidRPr="005514E1" w14:paraId="21ED1425" w14:textId="77777777" w:rsidTr="00BF66D1">
        <w:tc>
          <w:tcPr>
            <w:tcW w:w="1957" w:type="dxa"/>
          </w:tcPr>
          <w:p w14:paraId="2384A4EC" w14:textId="77777777" w:rsidR="00700D9A" w:rsidRPr="005514E1" w:rsidRDefault="005514E1" w:rsidP="00BF66D1">
            <w:pPr>
              <w:pStyle w:val="ListParagraph"/>
              <w:ind w:left="0"/>
              <w:rPr>
                <w:rFonts w:ascii="Candara" w:hAnsi="Candara" w:cstheme="minorHAnsi"/>
                <w:b/>
                <w:sz w:val="24"/>
                <w:szCs w:val="24"/>
              </w:rPr>
            </w:pPr>
            <w:r w:rsidRPr="005514E1">
              <w:rPr>
                <w:rFonts w:ascii="Candara" w:hAnsi="Candara" w:cstheme="minorHAnsi"/>
                <w:b/>
                <w:sz w:val="24"/>
                <w:szCs w:val="24"/>
              </w:rPr>
              <w:t>Others?</w:t>
            </w:r>
          </w:p>
        </w:tc>
        <w:tc>
          <w:tcPr>
            <w:tcW w:w="3713" w:type="dxa"/>
          </w:tcPr>
          <w:p w14:paraId="32B7C62E" w14:textId="77777777" w:rsidR="00700D9A" w:rsidRPr="005514E1" w:rsidRDefault="00700D9A" w:rsidP="00E34E7C">
            <w:pPr>
              <w:pStyle w:val="ListParagraph"/>
              <w:ind w:left="0"/>
              <w:rPr>
                <w:rFonts w:ascii="Candara" w:hAnsi="Candara" w:cstheme="minorHAnsi"/>
                <w:sz w:val="24"/>
                <w:szCs w:val="24"/>
              </w:rPr>
            </w:pPr>
          </w:p>
        </w:tc>
        <w:tc>
          <w:tcPr>
            <w:tcW w:w="1080" w:type="dxa"/>
          </w:tcPr>
          <w:p w14:paraId="4F3AA163" w14:textId="77777777" w:rsidR="00700D9A" w:rsidRPr="005514E1" w:rsidRDefault="00700D9A" w:rsidP="00E34E7C">
            <w:pPr>
              <w:pStyle w:val="ListParagraph"/>
              <w:ind w:left="0"/>
              <w:rPr>
                <w:rFonts w:ascii="Candara" w:hAnsi="Candara" w:cstheme="minorHAnsi"/>
                <w:sz w:val="24"/>
                <w:szCs w:val="24"/>
              </w:rPr>
            </w:pPr>
          </w:p>
        </w:tc>
        <w:tc>
          <w:tcPr>
            <w:tcW w:w="1080" w:type="dxa"/>
          </w:tcPr>
          <w:p w14:paraId="174E222B" w14:textId="77777777" w:rsidR="00700D9A" w:rsidRPr="005514E1" w:rsidRDefault="00700D9A" w:rsidP="00E34E7C">
            <w:pPr>
              <w:pStyle w:val="ListParagraph"/>
              <w:ind w:left="0"/>
              <w:rPr>
                <w:rFonts w:ascii="Candara" w:hAnsi="Candara" w:cstheme="minorHAnsi"/>
                <w:sz w:val="24"/>
                <w:szCs w:val="24"/>
              </w:rPr>
            </w:pPr>
          </w:p>
        </w:tc>
        <w:tc>
          <w:tcPr>
            <w:tcW w:w="1350" w:type="dxa"/>
          </w:tcPr>
          <w:p w14:paraId="2B817EE0" w14:textId="77777777" w:rsidR="00700D9A" w:rsidRPr="005514E1" w:rsidRDefault="00700D9A" w:rsidP="00E34E7C">
            <w:pPr>
              <w:pStyle w:val="ListParagraph"/>
              <w:ind w:left="0"/>
              <w:rPr>
                <w:rFonts w:ascii="Candara" w:hAnsi="Candara" w:cstheme="minorHAnsi"/>
                <w:sz w:val="24"/>
                <w:szCs w:val="24"/>
              </w:rPr>
            </w:pPr>
          </w:p>
        </w:tc>
      </w:tr>
    </w:tbl>
    <w:p w14:paraId="3EB64E7B" w14:textId="77777777" w:rsidR="00D5791B" w:rsidRPr="005514E1" w:rsidRDefault="00D5791B" w:rsidP="00D5791B">
      <w:pPr>
        <w:rPr>
          <w:rFonts w:ascii="Candara" w:hAnsi="Candara" w:cstheme="minorHAnsi"/>
          <w:b/>
          <w:sz w:val="24"/>
          <w:szCs w:val="24"/>
        </w:rPr>
      </w:pPr>
      <w:r w:rsidRPr="005514E1">
        <w:rPr>
          <w:rFonts w:ascii="Candara" w:hAnsi="Candara" w:cstheme="minorHAnsi"/>
          <w:b/>
          <w:sz w:val="24"/>
          <w:szCs w:val="24"/>
        </w:rPr>
        <w:t>Products:</w:t>
      </w:r>
    </w:p>
    <w:tbl>
      <w:tblPr>
        <w:tblStyle w:val="TableGrid"/>
        <w:tblW w:w="0" w:type="auto"/>
        <w:tblLook w:val="04A0" w:firstRow="1" w:lastRow="0" w:firstColumn="1" w:lastColumn="0" w:noHBand="0" w:noVBand="1"/>
      </w:tblPr>
      <w:tblGrid>
        <w:gridCol w:w="2455"/>
        <w:gridCol w:w="1230"/>
        <w:gridCol w:w="3353"/>
        <w:gridCol w:w="2312"/>
      </w:tblGrid>
      <w:tr w:rsidR="00836095" w:rsidRPr="005514E1" w14:paraId="699983A4" w14:textId="77777777" w:rsidTr="00836095">
        <w:tc>
          <w:tcPr>
            <w:tcW w:w="2455" w:type="dxa"/>
          </w:tcPr>
          <w:p w14:paraId="72ED9B00" w14:textId="77777777" w:rsidR="00836095" w:rsidRPr="005514E1" w:rsidRDefault="00836095" w:rsidP="00176E3A">
            <w:pPr>
              <w:jc w:val="center"/>
              <w:rPr>
                <w:rFonts w:ascii="Candara" w:hAnsi="Candara" w:cstheme="minorHAnsi"/>
                <w:b/>
                <w:sz w:val="24"/>
                <w:szCs w:val="24"/>
              </w:rPr>
            </w:pPr>
            <w:r w:rsidRPr="005514E1">
              <w:rPr>
                <w:rFonts w:ascii="Candara" w:hAnsi="Candara" w:cstheme="minorHAnsi"/>
                <w:b/>
                <w:sz w:val="24"/>
                <w:szCs w:val="24"/>
              </w:rPr>
              <w:t>Product</w:t>
            </w:r>
          </w:p>
        </w:tc>
        <w:tc>
          <w:tcPr>
            <w:tcW w:w="1230" w:type="dxa"/>
          </w:tcPr>
          <w:p w14:paraId="2060326F" w14:textId="77777777" w:rsidR="00836095" w:rsidRPr="005514E1" w:rsidRDefault="00836095" w:rsidP="00176E3A">
            <w:pPr>
              <w:jc w:val="center"/>
              <w:rPr>
                <w:rFonts w:ascii="Candara" w:hAnsi="Candara" w:cstheme="minorHAnsi"/>
                <w:b/>
                <w:sz w:val="24"/>
                <w:szCs w:val="24"/>
              </w:rPr>
            </w:pPr>
            <w:r w:rsidRPr="005514E1">
              <w:rPr>
                <w:rFonts w:ascii="Candara" w:hAnsi="Candara" w:cstheme="minorHAnsi"/>
                <w:b/>
                <w:sz w:val="24"/>
                <w:szCs w:val="24"/>
              </w:rPr>
              <w:t>Pursue?</w:t>
            </w:r>
          </w:p>
        </w:tc>
        <w:tc>
          <w:tcPr>
            <w:tcW w:w="3353" w:type="dxa"/>
          </w:tcPr>
          <w:p w14:paraId="257B814D" w14:textId="77777777" w:rsidR="00836095" w:rsidRPr="005514E1" w:rsidRDefault="00311A14" w:rsidP="00176E3A">
            <w:pPr>
              <w:jc w:val="center"/>
              <w:rPr>
                <w:rFonts w:ascii="Candara" w:hAnsi="Candara" w:cstheme="minorHAnsi"/>
                <w:b/>
                <w:sz w:val="24"/>
                <w:szCs w:val="24"/>
              </w:rPr>
            </w:pPr>
            <w:r w:rsidRPr="005514E1">
              <w:rPr>
                <w:rFonts w:ascii="Candara" w:hAnsi="Candara" w:cstheme="minorHAnsi"/>
                <w:b/>
                <w:sz w:val="24"/>
                <w:szCs w:val="24"/>
              </w:rPr>
              <w:t>Specific Items to Develop</w:t>
            </w:r>
          </w:p>
        </w:tc>
        <w:tc>
          <w:tcPr>
            <w:tcW w:w="2312" w:type="dxa"/>
          </w:tcPr>
          <w:p w14:paraId="0E1C2A90" w14:textId="77777777" w:rsidR="00836095" w:rsidRPr="005514E1" w:rsidRDefault="00836095" w:rsidP="00176E3A">
            <w:pPr>
              <w:jc w:val="center"/>
              <w:rPr>
                <w:rFonts w:ascii="Candara" w:hAnsi="Candara" w:cstheme="minorHAnsi"/>
                <w:b/>
                <w:sz w:val="24"/>
                <w:szCs w:val="24"/>
              </w:rPr>
            </w:pPr>
            <w:r w:rsidRPr="005514E1">
              <w:rPr>
                <w:rFonts w:ascii="Candara" w:hAnsi="Candara" w:cstheme="minorHAnsi"/>
                <w:b/>
                <w:sz w:val="24"/>
                <w:szCs w:val="24"/>
              </w:rPr>
              <w:t>Lead</w:t>
            </w:r>
          </w:p>
        </w:tc>
      </w:tr>
      <w:tr w:rsidR="00836095" w:rsidRPr="005514E1" w14:paraId="5D12104E" w14:textId="77777777" w:rsidTr="00836095">
        <w:tc>
          <w:tcPr>
            <w:tcW w:w="2455" w:type="dxa"/>
          </w:tcPr>
          <w:p w14:paraId="415C26A9" w14:textId="77777777" w:rsidR="00836095" w:rsidRPr="005514E1" w:rsidRDefault="00836095" w:rsidP="001B10FC">
            <w:pPr>
              <w:rPr>
                <w:rFonts w:ascii="Candara" w:hAnsi="Candara" w:cstheme="minorHAnsi"/>
                <w:sz w:val="24"/>
                <w:szCs w:val="24"/>
              </w:rPr>
            </w:pPr>
            <w:r w:rsidRPr="005514E1">
              <w:rPr>
                <w:rFonts w:ascii="Candara" w:hAnsi="Candara" w:cstheme="minorHAnsi"/>
                <w:sz w:val="24"/>
                <w:szCs w:val="24"/>
              </w:rPr>
              <w:t>Ancillary papers – one for each of Three Actions</w:t>
            </w:r>
          </w:p>
          <w:p w14:paraId="0743F372" w14:textId="77777777" w:rsidR="00836095" w:rsidRPr="005514E1" w:rsidRDefault="00836095" w:rsidP="00D5791B">
            <w:pPr>
              <w:rPr>
                <w:rFonts w:ascii="Candara" w:hAnsi="Candara" w:cstheme="minorHAnsi"/>
                <w:b/>
                <w:sz w:val="24"/>
                <w:szCs w:val="24"/>
              </w:rPr>
            </w:pPr>
          </w:p>
        </w:tc>
        <w:tc>
          <w:tcPr>
            <w:tcW w:w="1230" w:type="dxa"/>
          </w:tcPr>
          <w:p w14:paraId="54DF0BEB" w14:textId="77777777" w:rsidR="00836095" w:rsidRPr="005514E1" w:rsidRDefault="00836095" w:rsidP="00D5791B">
            <w:pPr>
              <w:rPr>
                <w:rFonts w:ascii="Candara" w:hAnsi="Candara" w:cstheme="minorHAnsi"/>
                <w:b/>
                <w:sz w:val="24"/>
                <w:szCs w:val="24"/>
              </w:rPr>
            </w:pPr>
          </w:p>
        </w:tc>
        <w:tc>
          <w:tcPr>
            <w:tcW w:w="3353" w:type="dxa"/>
          </w:tcPr>
          <w:p w14:paraId="0BD9165C" w14:textId="77777777" w:rsidR="00836095" w:rsidRPr="005514E1" w:rsidRDefault="00836095" w:rsidP="00D5791B">
            <w:pPr>
              <w:rPr>
                <w:rFonts w:ascii="Candara" w:hAnsi="Candara" w:cstheme="minorHAnsi"/>
                <w:b/>
                <w:sz w:val="24"/>
                <w:szCs w:val="24"/>
              </w:rPr>
            </w:pPr>
          </w:p>
        </w:tc>
        <w:tc>
          <w:tcPr>
            <w:tcW w:w="2312" w:type="dxa"/>
          </w:tcPr>
          <w:p w14:paraId="223B6EB0" w14:textId="77777777" w:rsidR="00836095" w:rsidRPr="005514E1" w:rsidRDefault="00836095" w:rsidP="00D5791B">
            <w:pPr>
              <w:rPr>
                <w:rFonts w:ascii="Candara" w:hAnsi="Candara" w:cstheme="minorHAnsi"/>
                <w:b/>
                <w:sz w:val="24"/>
                <w:szCs w:val="24"/>
              </w:rPr>
            </w:pPr>
          </w:p>
        </w:tc>
      </w:tr>
      <w:tr w:rsidR="00836095" w:rsidRPr="005514E1" w14:paraId="01C321D0" w14:textId="77777777" w:rsidTr="00836095">
        <w:tc>
          <w:tcPr>
            <w:tcW w:w="2455" w:type="dxa"/>
          </w:tcPr>
          <w:p w14:paraId="19086D49" w14:textId="77777777" w:rsidR="00836095" w:rsidRPr="005514E1" w:rsidRDefault="00836095" w:rsidP="001B10FC">
            <w:pPr>
              <w:rPr>
                <w:rFonts w:ascii="Candara" w:hAnsi="Candara" w:cstheme="minorHAnsi"/>
                <w:sz w:val="24"/>
                <w:szCs w:val="24"/>
              </w:rPr>
            </w:pPr>
            <w:r w:rsidRPr="005514E1">
              <w:rPr>
                <w:rFonts w:ascii="Candara" w:hAnsi="Candara" w:cstheme="minorHAnsi"/>
                <w:sz w:val="24"/>
                <w:szCs w:val="24"/>
              </w:rPr>
              <w:t>Gina McCarthy video on EPA &amp; SWC web pages</w:t>
            </w:r>
          </w:p>
          <w:p w14:paraId="7355410A" w14:textId="77777777" w:rsidR="00836095" w:rsidRPr="005514E1" w:rsidRDefault="00836095" w:rsidP="00D5791B">
            <w:pPr>
              <w:rPr>
                <w:rFonts w:ascii="Candara" w:hAnsi="Candara" w:cstheme="minorHAnsi"/>
                <w:b/>
                <w:sz w:val="24"/>
                <w:szCs w:val="24"/>
              </w:rPr>
            </w:pPr>
          </w:p>
        </w:tc>
        <w:tc>
          <w:tcPr>
            <w:tcW w:w="1230" w:type="dxa"/>
          </w:tcPr>
          <w:p w14:paraId="28AD0D54" w14:textId="77777777" w:rsidR="00836095" w:rsidRPr="005514E1" w:rsidRDefault="00836095" w:rsidP="00D5791B">
            <w:pPr>
              <w:rPr>
                <w:rFonts w:ascii="Candara" w:hAnsi="Candara" w:cstheme="minorHAnsi"/>
                <w:b/>
                <w:sz w:val="24"/>
                <w:szCs w:val="24"/>
              </w:rPr>
            </w:pPr>
          </w:p>
        </w:tc>
        <w:tc>
          <w:tcPr>
            <w:tcW w:w="3353" w:type="dxa"/>
          </w:tcPr>
          <w:p w14:paraId="11E50A30" w14:textId="77777777" w:rsidR="00836095" w:rsidRPr="005514E1" w:rsidRDefault="00836095" w:rsidP="00D5791B">
            <w:pPr>
              <w:rPr>
                <w:rFonts w:ascii="Candara" w:hAnsi="Candara" w:cstheme="minorHAnsi"/>
                <w:b/>
                <w:sz w:val="24"/>
                <w:szCs w:val="24"/>
              </w:rPr>
            </w:pPr>
          </w:p>
        </w:tc>
        <w:tc>
          <w:tcPr>
            <w:tcW w:w="2312" w:type="dxa"/>
          </w:tcPr>
          <w:p w14:paraId="1AC48F88" w14:textId="77777777" w:rsidR="00836095" w:rsidRPr="005514E1" w:rsidRDefault="00836095" w:rsidP="00D5791B">
            <w:pPr>
              <w:rPr>
                <w:rFonts w:ascii="Candara" w:hAnsi="Candara" w:cstheme="minorHAnsi"/>
                <w:b/>
                <w:sz w:val="24"/>
                <w:szCs w:val="24"/>
              </w:rPr>
            </w:pPr>
          </w:p>
        </w:tc>
      </w:tr>
      <w:tr w:rsidR="00836095" w:rsidRPr="005514E1" w14:paraId="4D405102" w14:textId="77777777" w:rsidTr="00836095">
        <w:tc>
          <w:tcPr>
            <w:tcW w:w="2455" w:type="dxa"/>
          </w:tcPr>
          <w:p w14:paraId="35F4CE07" w14:textId="77777777" w:rsidR="00836095" w:rsidRPr="005514E1" w:rsidRDefault="00836095" w:rsidP="001B10FC">
            <w:pPr>
              <w:rPr>
                <w:rFonts w:ascii="Candara" w:hAnsi="Candara" w:cstheme="minorHAnsi"/>
                <w:sz w:val="24"/>
                <w:szCs w:val="24"/>
              </w:rPr>
            </w:pPr>
            <w:r w:rsidRPr="005514E1">
              <w:rPr>
                <w:rFonts w:ascii="Candara" w:hAnsi="Candara" w:cstheme="minorHAnsi"/>
                <w:sz w:val="24"/>
                <w:szCs w:val="24"/>
              </w:rPr>
              <w:t>Targeted one pager for each selected local audience, re what they can do</w:t>
            </w:r>
          </w:p>
          <w:p w14:paraId="0B90B57F" w14:textId="77777777" w:rsidR="00836095" w:rsidRPr="005514E1" w:rsidRDefault="00836095" w:rsidP="00D5791B">
            <w:pPr>
              <w:rPr>
                <w:rFonts w:ascii="Candara" w:hAnsi="Candara" w:cstheme="minorHAnsi"/>
                <w:b/>
                <w:sz w:val="24"/>
                <w:szCs w:val="24"/>
              </w:rPr>
            </w:pPr>
          </w:p>
        </w:tc>
        <w:tc>
          <w:tcPr>
            <w:tcW w:w="1230" w:type="dxa"/>
          </w:tcPr>
          <w:p w14:paraId="498F702D" w14:textId="77777777" w:rsidR="00836095" w:rsidRPr="005514E1" w:rsidRDefault="00836095" w:rsidP="00D5791B">
            <w:pPr>
              <w:rPr>
                <w:rFonts w:ascii="Candara" w:hAnsi="Candara" w:cstheme="minorHAnsi"/>
                <w:b/>
                <w:sz w:val="24"/>
                <w:szCs w:val="24"/>
              </w:rPr>
            </w:pPr>
          </w:p>
        </w:tc>
        <w:tc>
          <w:tcPr>
            <w:tcW w:w="3353" w:type="dxa"/>
          </w:tcPr>
          <w:p w14:paraId="1ECF3A2D" w14:textId="77777777" w:rsidR="00836095" w:rsidRPr="005514E1" w:rsidRDefault="00836095" w:rsidP="00D5791B">
            <w:pPr>
              <w:rPr>
                <w:rFonts w:ascii="Candara" w:hAnsi="Candara" w:cstheme="minorHAnsi"/>
                <w:b/>
                <w:sz w:val="24"/>
                <w:szCs w:val="24"/>
              </w:rPr>
            </w:pPr>
          </w:p>
        </w:tc>
        <w:tc>
          <w:tcPr>
            <w:tcW w:w="2312" w:type="dxa"/>
          </w:tcPr>
          <w:p w14:paraId="0EF7A34C" w14:textId="77777777" w:rsidR="00836095" w:rsidRPr="005514E1" w:rsidRDefault="00836095" w:rsidP="00D5791B">
            <w:pPr>
              <w:rPr>
                <w:rFonts w:ascii="Candara" w:hAnsi="Candara" w:cstheme="minorHAnsi"/>
                <w:b/>
                <w:sz w:val="24"/>
                <w:szCs w:val="24"/>
              </w:rPr>
            </w:pPr>
          </w:p>
        </w:tc>
      </w:tr>
      <w:tr w:rsidR="00836095" w:rsidRPr="005514E1" w14:paraId="4BC778AB" w14:textId="77777777" w:rsidTr="00836095">
        <w:tc>
          <w:tcPr>
            <w:tcW w:w="2455" w:type="dxa"/>
          </w:tcPr>
          <w:p w14:paraId="37708E9F" w14:textId="77777777" w:rsidR="00836095" w:rsidRPr="005514E1" w:rsidRDefault="00700D9A" w:rsidP="00D5791B">
            <w:pPr>
              <w:rPr>
                <w:rFonts w:ascii="Candara" w:hAnsi="Candara" w:cstheme="minorHAnsi"/>
                <w:b/>
                <w:sz w:val="24"/>
                <w:szCs w:val="24"/>
              </w:rPr>
            </w:pPr>
            <w:r w:rsidRPr="005514E1">
              <w:rPr>
                <w:rFonts w:ascii="Candara" w:hAnsi="Candara" w:cstheme="minorHAnsi"/>
                <w:b/>
                <w:sz w:val="24"/>
                <w:szCs w:val="24"/>
              </w:rPr>
              <w:t>Others?</w:t>
            </w:r>
          </w:p>
        </w:tc>
        <w:tc>
          <w:tcPr>
            <w:tcW w:w="1230" w:type="dxa"/>
          </w:tcPr>
          <w:p w14:paraId="741C3BE1" w14:textId="77777777" w:rsidR="00836095" w:rsidRPr="005514E1" w:rsidRDefault="00836095" w:rsidP="00D5791B">
            <w:pPr>
              <w:rPr>
                <w:rFonts w:ascii="Candara" w:hAnsi="Candara" w:cstheme="minorHAnsi"/>
                <w:b/>
                <w:sz w:val="24"/>
                <w:szCs w:val="24"/>
              </w:rPr>
            </w:pPr>
          </w:p>
        </w:tc>
        <w:tc>
          <w:tcPr>
            <w:tcW w:w="3353" w:type="dxa"/>
          </w:tcPr>
          <w:p w14:paraId="7A3229EF" w14:textId="77777777" w:rsidR="00836095" w:rsidRPr="005514E1" w:rsidRDefault="00836095" w:rsidP="00D5791B">
            <w:pPr>
              <w:rPr>
                <w:rFonts w:ascii="Candara" w:hAnsi="Candara" w:cstheme="minorHAnsi"/>
                <w:b/>
                <w:sz w:val="24"/>
                <w:szCs w:val="24"/>
              </w:rPr>
            </w:pPr>
          </w:p>
        </w:tc>
        <w:tc>
          <w:tcPr>
            <w:tcW w:w="2312" w:type="dxa"/>
          </w:tcPr>
          <w:p w14:paraId="717FB81F" w14:textId="77777777" w:rsidR="00836095" w:rsidRPr="005514E1" w:rsidRDefault="00836095" w:rsidP="00D5791B">
            <w:pPr>
              <w:rPr>
                <w:rFonts w:ascii="Candara" w:hAnsi="Candara" w:cstheme="minorHAnsi"/>
                <w:b/>
                <w:sz w:val="24"/>
                <w:szCs w:val="24"/>
              </w:rPr>
            </w:pPr>
          </w:p>
        </w:tc>
      </w:tr>
      <w:tr w:rsidR="00700D9A" w:rsidRPr="005514E1" w14:paraId="70237D66" w14:textId="77777777" w:rsidTr="00836095">
        <w:tc>
          <w:tcPr>
            <w:tcW w:w="2455" w:type="dxa"/>
          </w:tcPr>
          <w:p w14:paraId="3E6D1841" w14:textId="77777777" w:rsidR="00700D9A" w:rsidRPr="005514E1" w:rsidRDefault="00700D9A" w:rsidP="00D5791B">
            <w:pPr>
              <w:rPr>
                <w:rFonts w:ascii="Candara" w:hAnsi="Candara" w:cstheme="minorHAnsi"/>
                <w:b/>
                <w:sz w:val="24"/>
                <w:szCs w:val="24"/>
              </w:rPr>
            </w:pPr>
          </w:p>
        </w:tc>
        <w:tc>
          <w:tcPr>
            <w:tcW w:w="1230" w:type="dxa"/>
          </w:tcPr>
          <w:p w14:paraId="7A48512C" w14:textId="77777777" w:rsidR="00700D9A" w:rsidRPr="005514E1" w:rsidRDefault="00700D9A" w:rsidP="00D5791B">
            <w:pPr>
              <w:rPr>
                <w:rFonts w:ascii="Candara" w:hAnsi="Candara" w:cstheme="minorHAnsi"/>
                <w:b/>
                <w:sz w:val="24"/>
                <w:szCs w:val="24"/>
              </w:rPr>
            </w:pPr>
          </w:p>
        </w:tc>
        <w:tc>
          <w:tcPr>
            <w:tcW w:w="3353" w:type="dxa"/>
          </w:tcPr>
          <w:p w14:paraId="435F03D7" w14:textId="77777777" w:rsidR="00700D9A" w:rsidRPr="005514E1" w:rsidRDefault="00700D9A" w:rsidP="00D5791B">
            <w:pPr>
              <w:rPr>
                <w:rFonts w:ascii="Candara" w:hAnsi="Candara" w:cstheme="minorHAnsi"/>
                <w:b/>
                <w:sz w:val="24"/>
                <w:szCs w:val="24"/>
              </w:rPr>
            </w:pPr>
          </w:p>
        </w:tc>
        <w:tc>
          <w:tcPr>
            <w:tcW w:w="2312" w:type="dxa"/>
          </w:tcPr>
          <w:p w14:paraId="2F231683" w14:textId="77777777" w:rsidR="00700D9A" w:rsidRPr="005514E1" w:rsidRDefault="00700D9A" w:rsidP="00D5791B">
            <w:pPr>
              <w:rPr>
                <w:rFonts w:ascii="Candara" w:hAnsi="Candara" w:cstheme="minorHAnsi"/>
                <w:b/>
                <w:sz w:val="24"/>
                <w:szCs w:val="24"/>
              </w:rPr>
            </w:pPr>
          </w:p>
        </w:tc>
      </w:tr>
      <w:tr w:rsidR="00700D9A" w:rsidRPr="005514E1" w14:paraId="329C5216" w14:textId="77777777" w:rsidTr="00836095">
        <w:tc>
          <w:tcPr>
            <w:tcW w:w="2455" w:type="dxa"/>
          </w:tcPr>
          <w:p w14:paraId="1C8E9BC8" w14:textId="77777777" w:rsidR="00700D9A" w:rsidRPr="005514E1" w:rsidRDefault="00700D9A" w:rsidP="00D5791B">
            <w:pPr>
              <w:rPr>
                <w:rFonts w:ascii="Candara" w:hAnsi="Candara" w:cstheme="minorHAnsi"/>
                <w:b/>
                <w:sz w:val="24"/>
                <w:szCs w:val="24"/>
              </w:rPr>
            </w:pPr>
          </w:p>
        </w:tc>
        <w:tc>
          <w:tcPr>
            <w:tcW w:w="1230" w:type="dxa"/>
          </w:tcPr>
          <w:p w14:paraId="25FB0686" w14:textId="77777777" w:rsidR="00700D9A" w:rsidRPr="005514E1" w:rsidRDefault="00700D9A" w:rsidP="00D5791B">
            <w:pPr>
              <w:rPr>
                <w:rFonts w:ascii="Candara" w:hAnsi="Candara" w:cstheme="minorHAnsi"/>
                <w:b/>
                <w:sz w:val="24"/>
                <w:szCs w:val="24"/>
              </w:rPr>
            </w:pPr>
          </w:p>
        </w:tc>
        <w:tc>
          <w:tcPr>
            <w:tcW w:w="3353" w:type="dxa"/>
          </w:tcPr>
          <w:p w14:paraId="2A36055E" w14:textId="77777777" w:rsidR="00700D9A" w:rsidRPr="005514E1" w:rsidRDefault="00700D9A" w:rsidP="00D5791B">
            <w:pPr>
              <w:rPr>
                <w:rFonts w:ascii="Candara" w:hAnsi="Candara" w:cstheme="minorHAnsi"/>
                <w:b/>
                <w:sz w:val="24"/>
                <w:szCs w:val="24"/>
              </w:rPr>
            </w:pPr>
          </w:p>
        </w:tc>
        <w:tc>
          <w:tcPr>
            <w:tcW w:w="2312" w:type="dxa"/>
          </w:tcPr>
          <w:p w14:paraId="7578B3F2" w14:textId="77777777" w:rsidR="00700D9A" w:rsidRPr="005514E1" w:rsidRDefault="00700D9A" w:rsidP="00D5791B">
            <w:pPr>
              <w:rPr>
                <w:rFonts w:ascii="Candara" w:hAnsi="Candara" w:cstheme="minorHAnsi"/>
                <w:b/>
                <w:sz w:val="24"/>
                <w:szCs w:val="24"/>
              </w:rPr>
            </w:pPr>
          </w:p>
        </w:tc>
      </w:tr>
    </w:tbl>
    <w:p w14:paraId="3205E38B" w14:textId="77777777" w:rsidR="00507FF1" w:rsidRPr="005514E1" w:rsidRDefault="00507FF1" w:rsidP="00D5791B">
      <w:pPr>
        <w:rPr>
          <w:rFonts w:ascii="Candara" w:hAnsi="Candara" w:cstheme="minorHAnsi"/>
          <w:b/>
          <w:sz w:val="24"/>
          <w:szCs w:val="24"/>
        </w:rPr>
      </w:pPr>
    </w:p>
    <w:sectPr w:rsidR="00507FF1" w:rsidRPr="005514E1" w:rsidSect="00BF66D1">
      <w:footerReference w:type="default" r:id="rId13"/>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4D617" w15:done="0"/>
  <w15:commentEx w15:paraId="26F72543" w15:done="0"/>
  <w15:commentEx w15:paraId="725D460A" w15:done="0"/>
  <w15:commentEx w15:paraId="7F54F1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9678" w14:textId="77777777" w:rsidR="00A6495D" w:rsidRDefault="00A6495D" w:rsidP="005514E1">
      <w:pPr>
        <w:spacing w:after="0" w:line="240" w:lineRule="auto"/>
      </w:pPr>
      <w:r>
        <w:separator/>
      </w:r>
    </w:p>
  </w:endnote>
  <w:endnote w:type="continuationSeparator" w:id="0">
    <w:p w14:paraId="2FDEFB63" w14:textId="77777777" w:rsidR="00A6495D" w:rsidRDefault="00A6495D" w:rsidP="0055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77034"/>
      <w:docPartObj>
        <w:docPartGallery w:val="Page Numbers (Bottom of Page)"/>
        <w:docPartUnique/>
      </w:docPartObj>
    </w:sdtPr>
    <w:sdtEndPr>
      <w:rPr>
        <w:noProof/>
      </w:rPr>
    </w:sdtEndPr>
    <w:sdtContent>
      <w:p w14:paraId="498B95A2" w14:textId="77777777" w:rsidR="005514E1" w:rsidRDefault="005514E1">
        <w:pPr>
          <w:pStyle w:val="Footer"/>
          <w:jc w:val="center"/>
        </w:pPr>
        <w:r>
          <w:fldChar w:fldCharType="begin"/>
        </w:r>
        <w:r>
          <w:instrText xml:space="preserve"> PAGE   \* MERGEFORMAT </w:instrText>
        </w:r>
        <w:r>
          <w:fldChar w:fldCharType="separate"/>
        </w:r>
        <w:r w:rsidR="009E4791">
          <w:rPr>
            <w:noProof/>
          </w:rPr>
          <w:t>1</w:t>
        </w:r>
        <w:r>
          <w:rPr>
            <w:noProof/>
          </w:rPr>
          <w:fldChar w:fldCharType="end"/>
        </w:r>
      </w:p>
    </w:sdtContent>
  </w:sdt>
  <w:p w14:paraId="0AF8381A" w14:textId="77777777" w:rsidR="005514E1" w:rsidRDefault="005514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3F91" w14:textId="77777777" w:rsidR="00A6495D" w:rsidRDefault="00A6495D" w:rsidP="005514E1">
      <w:pPr>
        <w:spacing w:after="0" w:line="240" w:lineRule="auto"/>
      </w:pPr>
      <w:r>
        <w:separator/>
      </w:r>
    </w:p>
  </w:footnote>
  <w:footnote w:type="continuationSeparator" w:id="0">
    <w:p w14:paraId="5BE9A70B" w14:textId="77777777" w:rsidR="00A6495D" w:rsidRDefault="00A6495D" w:rsidP="005514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B01"/>
    <w:multiLevelType w:val="hybridMultilevel"/>
    <w:tmpl w:val="198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69B"/>
    <w:multiLevelType w:val="hybridMultilevel"/>
    <w:tmpl w:val="152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837A1"/>
    <w:multiLevelType w:val="hybridMultilevel"/>
    <w:tmpl w:val="A728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77DC4"/>
    <w:multiLevelType w:val="hybridMultilevel"/>
    <w:tmpl w:val="1BB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F2F4C"/>
    <w:multiLevelType w:val="hybridMultilevel"/>
    <w:tmpl w:val="5AF49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D34BB"/>
    <w:multiLevelType w:val="hybridMultilevel"/>
    <w:tmpl w:val="3B00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1006F"/>
    <w:multiLevelType w:val="hybridMultilevel"/>
    <w:tmpl w:val="7D7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D187E"/>
    <w:multiLevelType w:val="hybridMultilevel"/>
    <w:tmpl w:val="8C48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72D2B"/>
    <w:multiLevelType w:val="hybridMultilevel"/>
    <w:tmpl w:val="6C1E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m, Sylvia">
    <w15:presenceInfo w15:providerId="AD" w15:userId="S-1-5-21-1339303556-449845944-1601390327-148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27"/>
    <w:rsid w:val="000070BA"/>
    <w:rsid w:val="0002399A"/>
    <w:rsid w:val="00065537"/>
    <w:rsid w:val="000B56AF"/>
    <w:rsid w:val="000F25DC"/>
    <w:rsid w:val="000F75C4"/>
    <w:rsid w:val="00103347"/>
    <w:rsid w:val="00106DE6"/>
    <w:rsid w:val="001311DC"/>
    <w:rsid w:val="0016045D"/>
    <w:rsid w:val="00164089"/>
    <w:rsid w:val="00176E3A"/>
    <w:rsid w:val="001A1264"/>
    <w:rsid w:val="001B10FC"/>
    <w:rsid w:val="001C2FD2"/>
    <w:rsid w:val="001D0A60"/>
    <w:rsid w:val="001E2D09"/>
    <w:rsid w:val="001E4931"/>
    <w:rsid w:val="00207468"/>
    <w:rsid w:val="00284CFF"/>
    <w:rsid w:val="00285B8E"/>
    <w:rsid w:val="00293CFC"/>
    <w:rsid w:val="002A4072"/>
    <w:rsid w:val="002B4D31"/>
    <w:rsid w:val="00311A14"/>
    <w:rsid w:val="0031331B"/>
    <w:rsid w:val="003149C7"/>
    <w:rsid w:val="00324816"/>
    <w:rsid w:val="00343C5B"/>
    <w:rsid w:val="00362F96"/>
    <w:rsid w:val="003C1DFF"/>
    <w:rsid w:val="003D339F"/>
    <w:rsid w:val="003E73CC"/>
    <w:rsid w:val="003F1DC2"/>
    <w:rsid w:val="003F3927"/>
    <w:rsid w:val="0041643E"/>
    <w:rsid w:val="00416CC5"/>
    <w:rsid w:val="0047169F"/>
    <w:rsid w:val="00475072"/>
    <w:rsid w:val="004A3039"/>
    <w:rsid w:val="004C5D72"/>
    <w:rsid w:val="004D28F9"/>
    <w:rsid w:val="004E3559"/>
    <w:rsid w:val="004E7EBD"/>
    <w:rsid w:val="00507FF1"/>
    <w:rsid w:val="0051081C"/>
    <w:rsid w:val="005356F0"/>
    <w:rsid w:val="005514E1"/>
    <w:rsid w:val="00555D78"/>
    <w:rsid w:val="00556578"/>
    <w:rsid w:val="00563E74"/>
    <w:rsid w:val="00571B08"/>
    <w:rsid w:val="0057579A"/>
    <w:rsid w:val="005B53E3"/>
    <w:rsid w:val="005D2438"/>
    <w:rsid w:val="005D4C95"/>
    <w:rsid w:val="00606D7C"/>
    <w:rsid w:val="00610974"/>
    <w:rsid w:val="006561CB"/>
    <w:rsid w:val="0067101F"/>
    <w:rsid w:val="006922CA"/>
    <w:rsid w:val="006D5D0D"/>
    <w:rsid w:val="006E4BEB"/>
    <w:rsid w:val="00700D9A"/>
    <w:rsid w:val="00706639"/>
    <w:rsid w:val="0075327D"/>
    <w:rsid w:val="007724DC"/>
    <w:rsid w:val="0077478A"/>
    <w:rsid w:val="007B077B"/>
    <w:rsid w:val="007F6C5F"/>
    <w:rsid w:val="008052BB"/>
    <w:rsid w:val="00822B25"/>
    <w:rsid w:val="008328D3"/>
    <w:rsid w:val="00836095"/>
    <w:rsid w:val="008948A1"/>
    <w:rsid w:val="008A66E1"/>
    <w:rsid w:val="00936B33"/>
    <w:rsid w:val="009A098F"/>
    <w:rsid w:val="009A2490"/>
    <w:rsid w:val="009C4D02"/>
    <w:rsid w:val="009D09EB"/>
    <w:rsid w:val="009D1F9C"/>
    <w:rsid w:val="009D51FA"/>
    <w:rsid w:val="009E4791"/>
    <w:rsid w:val="00A04A4D"/>
    <w:rsid w:val="00A1241C"/>
    <w:rsid w:val="00A31602"/>
    <w:rsid w:val="00A531C8"/>
    <w:rsid w:val="00A6495D"/>
    <w:rsid w:val="00AA6725"/>
    <w:rsid w:val="00AB1E3A"/>
    <w:rsid w:val="00AB2B0B"/>
    <w:rsid w:val="00AE6F7C"/>
    <w:rsid w:val="00B37622"/>
    <w:rsid w:val="00B64A11"/>
    <w:rsid w:val="00BA79E5"/>
    <w:rsid w:val="00BC062E"/>
    <w:rsid w:val="00BC4A46"/>
    <w:rsid w:val="00BC7CF4"/>
    <w:rsid w:val="00BF66D1"/>
    <w:rsid w:val="00C0686A"/>
    <w:rsid w:val="00C25AED"/>
    <w:rsid w:val="00C3141D"/>
    <w:rsid w:val="00C64FA1"/>
    <w:rsid w:val="00C90CAD"/>
    <w:rsid w:val="00C95182"/>
    <w:rsid w:val="00CA313C"/>
    <w:rsid w:val="00CC14F4"/>
    <w:rsid w:val="00CE5280"/>
    <w:rsid w:val="00CF3126"/>
    <w:rsid w:val="00D04F1B"/>
    <w:rsid w:val="00D5791B"/>
    <w:rsid w:val="00DB6705"/>
    <w:rsid w:val="00DD2B15"/>
    <w:rsid w:val="00DF113A"/>
    <w:rsid w:val="00E3353A"/>
    <w:rsid w:val="00E34E7C"/>
    <w:rsid w:val="00E554AB"/>
    <w:rsid w:val="00E75F1A"/>
    <w:rsid w:val="00E86B13"/>
    <w:rsid w:val="00E968D6"/>
    <w:rsid w:val="00EA044E"/>
    <w:rsid w:val="00EA1346"/>
    <w:rsid w:val="00EB7881"/>
    <w:rsid w:val="00EE446A"/>
    <w:rsid w:val="00F033CF"/>
    <w:rsid w:val="00F13DD3"/>
    <w:rsid w:val="00F34138"/>
    <w:rsid w:val="00F6427B"/>
    <w:rsid w:val="00F73FC6"/>
    <w:rsid w:val="00F81A19"/>
    <w:rsid w:val="00F85A93"/>
    <w:rsid w:val="00F90E5A"/>
    <w:rsid w:val="00FF2D3F"/>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DC"/>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F2D3F"/>
    <w:rPr>
      <w:sz w:val="16"/>
      <w:szCs w:val="16"/>
    </w:rPr>
  </w:style>
  <w:style w:type="paragraph" w:styleId="CommentText">
    <w:name w:val="annotation text"/>
    <w:basedOn w:val="Normal"/>
    <w:link w:val="CommentTextChar"/>
    <w:uiPriority w:val="99"/>
    <w:semiHidden/>
    <w:unhideWhenUsed/>
    <w:rsid w:val="00FF2D3F"/>
    <w:pPr>
      <w:spacing w:line="240" w:lineRule="auto"/>
    </w:pPr>
    <w:rPr>
      <w:sz w:val="20"/>
      <w:szCs w:val="20"/>
    </w:rPr>
  </w:style>
  <w:style w:type="character" w:customStyle="1" w:styleId="CommentTextChar">
    <w:name w:val="Comment Text Char"/>
    <w:basedOn w:val="DefaultParagraphFont"/>
    <w:link w:val="CommentText"/>
    <w:uiPriority w:val="99"/>
    <w:semiHidden/>
    <w:rsid w:val="00FF2D3F"/>
    <w:rPr>
      <w:sz w:val="20"/>
      <w:szCs w:val="20"/>
    </w:rPr>
  </w:style>
  <w:style w:type="paragraph" w:styleId="CommentSubject">
    <w:name w:val="annotation subject"/>
    <w:basedOn w:val="CommentText"/>
    <w:next w:val="CommentText"/>
    <w:link w:val="CommentSubjectChar"/>
    <w:uiPriority w:val="99"/>
    <w:semiHidden/>
    <w:unhideWhenUsed/>
    <w:rsid w:val="00FF2D3F"/>
    <w:rPr>
      <w:b/>
      <w:bCs/>
    </w:rPr>
  </w:style>
  <w:style w:type="character" w:customStyle="1" w:styleId="CommentSubjectChar">
    <w:name w:val="Comment Subject Char"/>
    <w:basedOn w:val="CommentTextChar"/>
    <w:link w:val="CommentSubject"/>
    <w:uiPriority w:val="99"/>
    <w:semiHidden/>
    <w:rsid w:val="00FF2D3F"/>
    <w:rPr>
      <w:b/>
      <w:bCs/>
      <w:sz w:val="20"/>
      <w:szCs w:val="20"/>
    </w:rPr>
  </w:style>
  <w:style w:type="paragraph" w:styleId="BalloonText">
    <w:name w:val="Balloon Text"/>
    <w:basedOn w:val="Normal"/>
    <w:link w:val="BalloonTextChar"/>
    <w:uiPriority w:val="99"/>
    <w:semiHidden/>
    <w:unhideWhenUsed/>
    <w:rsid w:val="00FF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3F"/>
    <w:rPr>
      <w:rFonts w:ascii="Segoe UI" w:hAnsi="Segoe UI" w:cs="Segoe UI"/>
      <w:sz w:val="18"/>
      <w:szCs w:val="18"/>
    </w:rPr>
  </w:style>
  <w:style w:type="character" w:styleId="Hyperlink">
    <w:name w:val="Hyperlink"/>
    <w:basedOn w:val="DefaultParagraphFont"/>
    <w:uiPriority w:val="99"/>
    <w:unhideWhenUsed/>
    <w:rsid w:val="003C1DFF"/>
    <w:rPr>
      <w:color w:val="0563C1" w:themeColor="hyperlink"/>
      <w:u w:val="single"/>
    </w:rPr>
  </w:style>
  <w:style w:type="table" w:styleId="TableGrid">
    <w:name w:val="Table Grid"/>
    <w:basedOn w:val="TableNormal"/>
    <w:uiPriority w:val="39"/>
    <w:rsid w:val="00E3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E1"/>
  </w:style>
  <w:style w:type="paragraph" w:styleId="Footer">
    <w:name w:val="footer"/>
    <w:basedOn w:val="Normal"/>
    <w:link w:val="FooterChar"/>
    <w:uiPriority w:val="99"/>
    <w:unhideWhenUsed/>
    <w:rsid w:val="0055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DC"/>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F2D3F"/>
    <w:rPr>
      <w:sz w:val="16"/>
      <w:szCs w:val="16"/>
    </w:rPr>
  </w:style>
  <w:style w:type="paragraph" w:styleId="CommentText">
    <w:name w:val="annotation text"/>
    <w:basedOn w:val="Normal"/>
    <w:link w:val="CommentTextChar"/>
    <w:uiPriority w:val="99"/>
    <w:semiHidden/>
    <w:unhideWhenUsed/>
    <w:rsid w:val="00FF2D3F"/>
    <w:pPr>
      <w:spacing w:line="240" w:lineRule="auto"/>
    </w:pPr>
    <w:rPr>
      <w:sz w:val="20"/>
      <w:szCs w:val="20"/>
    </w:rPr>
  </w:style>
  <w:style w:type="character" w:customStyle="1" w:styleId="CommentTextChar">
    <w:name w:val="Comment Text Char"/>
    <w:basedOn w:val="DefaultParagraphFont"/>
    <w:link w:val="CommentText"/>
    <w:uiPriority w:val="99"/>
    <w:semiHidden/>
    <w:rsid w:val="00FF2D3F"/>
    <w:rPr>
      <w:sz w:val="20"/>
      <w:szCs w:val="20"/>
    </w:rPr>
  </w:style>
  <w:style w:type="paragraph" w:styleId="CommentSubject">
    <w:name w:val="annotation subject"/>
    <w:basedOn w:val="CommentText"/>
    <w:next w:val="CommentText"/>
    <w:link w:val="CommentSubjectChar"/>
    <w:uiPriority w:val="99"/>
    <w:semiHidden/>
    <w:unhideWhenUsed/>
    <w:rsid w:val="00FF2D3F"/>
    <w:rPr>
      <w:b/>
      <w:bCs/>
    </w:rPr>
  </w:style>
  <w:style w:type="character" w:customStyle="1" w:styleId="CommentSubjectChar">
    <w:name w:val="Comment Subject Char"/>
    <w:basedOn w:val="CommentTextChar"/>
    <w:link w:val="CommentSubject"/>
    <w:uiPriority w:val="99"/>
    <w:semiHidden/>
    <w:rsid w:val="00FF2D3F"/>
    <w:rPr>
      <w:b/>
      <w:bCs/>
      <w:sz w:val="20"/>
      <w:szCs w:val="20"/>
    </w:rPr>
  </w:style>
  <w:style w:type="paragraph" w:styleId="BalloonText">
    <w:name w:val="Balloon Text"/>
    <w:basedOn w:val="Normal"/>
    <w:link w:val="BalloonTextChar"/>
    <w:uiPriority w:val="99"/>
    <w:semiHidden/>
    <w:unhideWhenUsed/>
    <w:rsid w:val="00FF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3F"/>
    <w:rPr>
      <w:rFonts w:ascii="Segoe UI" w:hAnsi="Segoe UI" w:cs="Segoe UI"/>
      <w:sz w:val="18"/>
      <w:szCs w:val="18"/>
    </w:rPr>
  </w:style>
  <w:style w:type="character" w:styleId="Hyperlink">
    <w:name w:val="Hyperlink"/>
    <w:basedOn w:val="DefaultParagraphFont"/>
    <w:uiPriority w:val="99"/>
    <w:unhideWhenUsed/>
    <w:rsid w:val="003C1DFF"/>
    <w:rPr>
      <w:color w:val="0563C1" w:themeColor="hyperlink"/>
      <w:u w:val="single"/>
    </w:rPr>
  </w:style>
  <w:style w:type="table" w:styleId="TableGrid">
    <w:name w:val="Table Grid"/>
    <w:basedOn w:val="TableNormal"/>
    <w:uiPriority w:val="39"/>
    <w:rsid w:val="00E3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E1"/>
  </w:style>
  <w:style w:type="paragraph" w:styleId="Footer">
    <w:name w:val="footer"/>
    <w:basedOn w:val="Normal"/>
    <w:link w:val="FooterChar"/>
    <w:uiPriority w:val="99"/>
    <w:unhideWhenUsed/>
    <w:rsid w:val="0055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at.org/" TargetMode="External"/><Relationship Id="rId12" Type="http://schemas.openxmlformats.org/officeDocument/2006/relationships/hyperlink" Target="http://narc.org/events/conference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o.org/about/leadership/Pages/NextGen.aspx" TargetMode="External"/><Relationship Id="rId9" Type="http://schemas.openxmlformats.org/officeDocument/2006/relationships/hyperlink" Target="http://www.nlc.org/build-skills-and-networks/education-and-training/event-calendar/congressional-city-conference" TargetMode="External"/><Relationship Id="rId10" Type="http://schemas.openxmlformats.org/officeDocument/2006/relationships/hyperlink" Target="http://icma.org/en/icma/events/conferenc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1020</Words>
  <Characters>5815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 Sylvia</dc:creator>
  <cp:lastModifiedBy>Christene Jennings</cp:lastModifiedBy>
  <cp:revision>3</cp:revision>
  <cp:lastPrinted>2014-09-08T17:09:00Z</cp:lastPrinted>
  <dcterms:created xsi:type="dcterms:W3CDTF">2014-09-09T16:46:00Z</dcterms:created>
  <dcterms:modified xsi:type="dcterms:W3CDTF">2014-09-09T16:47:00Z</dcterms:modified>
</cp:coreProperties>
</file>